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A6" w:rsidRDefault="00F72DA6">
      <w:bookmarkStart w:id="0" w:name="_GoBack"/>
      <w:bookmarkEnd w:id="0"/>
    </w:p>
    <w:p w:rsidR="006A085D" w:rsidRDefault="004A21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/>
        <w:jc w:val="center"/>
        <w:rPr>
          <w:b/>
          <w:color w:val="000000"/>
        </w:rPr>
      </w:pPr>
      <w:bookmarkStart w:id="1" w:name="_gjdgxs" w:colFirst="0" w:colLast="0"/>
      <w:bookmarkEnd w:id="1"/>
      <w:r>
        <w:rPr>
          <w:b/>
          <w:color w:val="000000"/>
          <w:sz w:val="36"/>
          <w:szCs w:val="36"/>
        </w:rPr>
        <w:t>DIO</w:t>
      </w:r>
      <w:r w:rsidR="00176AB1">
        <w:rPr>
          <w:b/>
          <w:color w:val="000000"/>
          <w:sz w:val="36"/>
          <w:szCs w:val="36"/>
        </w:rPr>
        <w:t xml:space="preserve"> 4.3</w:t>
      </w:r>
    </w:p>
    <w:p w:rsidR="006A085D" w:rsidRDefault="00176AB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/>
        <w:jc w:val="center"/>
        <w:rPr>
          <w:b/>
          <w:color w:val="000000"/>
        </w:rPr>
      </w:pPr>
      <w:r>
        <w:rPr>
          <w:b/>
          <w:color w:val="000000"/>
        </w:rPr>
        <w:t>ŠABLONI FINANSIJSKIH PONUDA</w:t>
      </w:r>
    </w:p>
    <w:p w:rsidR="006A085D" w:rsidRDefault="00176AB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/>
        <w:jc w:val="center"/>
        <w:rPr>
          <w:b/>
          <w:color w:val="000000"/>
        </w:rPr>
      </w:pPr>
      <w:r>
        <w:rPr>
          <w:b/>
          <w:color w:val="000000"/>
        </w:rPr>
        <w:t>PREDMET</w:t>
      </w:r>
    </w:p>
    <w:p w:rsidR="006A085D" w:rsidRDefault="006A085D">
      <w:pPr>
        <w:jc w:val="center"/>
        <w:rPr>
          <w:color w:val="000000"/>
        </w:rPr>
      </w:pPr>
    </w:p>
    <w:p w:rsidR="006A085D" w:rsidRDefault="00176AB1">
      <w:pPr>
        <w:jc w:val="center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UGOVORI O JEDINIČNOJ CIJENI</w:t>
      </w:r>
    </w:p>
    <w:p w:rsidR="006A085D" w:rsidRDefault="006A085D">
      <w:pPr>
        <w:jc w:val="both"/>
        <w:rPr>
          <w:color w:val="000000"/>
          <w:sz w:val="22"/>
          <w:szCs w:val="22"/>
        </w:rPr>
      </w:pPr>
    </w:p>
    <w:p w:rsidR="006A085D" w:rsidRDefault="006A085D">
      <w:pPr>
        <w:jc w:val="both"/>
        <w:rPr>
          <w:color w:val="000000"/>
          <w:sz w:val="22"/>
          <w:szCs w:val="22"/>
        </w:rPr>
      </w:pPr>
    </w:p>
    <w:p w:rsidR="006A085D" w:rsidRDefault="006A085D">
      <w:pPr>
        <w:ind w:left="644"/>
        <w:jc w:val="both"/>
        <w:rPr>
          <w:sz w:val="22"/>
          <w:szCs w:val="22"/>
        </w:rPr>
      </w:pPr>
    </w:p>
    <w:tbl>
      <w:tblPr>
        <w:tblStyle w:val="a"/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6A085D" w:rsidTr="001F469E">
        <w:tc>
          <w:tcPr>
            <w:tcW w:w="9072" w:type="dxa"/>
          </w:tcPr>
          <w:p w:rsidR="006A085D" w:rsidRDefault="00176AB1" w:rsidP="00DA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hanging="67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Projektni partner može birati između:</w:t>
            </w:r>
          </w:p>
          <w:p w:rsidR="006A085D" w:rsidRDefault="006A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6A085D" w:rsidRPr="001F469E" w:rsidRDefault="00176AB1" w:rsidP="001F469E">
            <w:pPr>
              <w:ind w:left="720" w:hanging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highlight w:val="yellow"/>
              </w:rPr>
              <w:t>OPCIJA 1 - Excel pred</w:t>
            </w:r>
            <w:r w:rsidR="000A3B4C">
              <w:rPr>
                <w:b/>
                <w:color w:val="000000"/>
                <w:highlight w:val="yellow"/>
                <w:lang w:val="sr-Cyrl-BA"/>
              </w:rPr>
              <w:t>ј</w:t>
            </w:r>
            <w:r>
              <w:rPr>
                <w:b/>
                <w:color w:val="000000"/>
                <w:highlight w:val="yellow"/>
              </w:rPr>
              <w:t>mer (“Troškovnik”) koji projektni partneri daju u sopstvenom šablonu.</w:t>
            </w:r>
          </w:p>
          <w:p w:rsidR="006A085D" w:rsidRDefault="006A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6A085D" w:rsidRPr="001F469E" w:rsidRDefault="00176AB1" w:rsidP="001F469E">
            <w:pP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OPCIJA 2 - Ovaj predložak predmjera količine</w:t>
            </w:r>
          </w:p>
        </w:tc>
      </w:tr>
    </w:tbl>
    <w:p w:rsidR="006A085D" w:rsidRDefault="006A085D">
      <w:pPr>
        <w:jc w:val="both"/>
        <w:rPr>
          <w:color w:val="000000"/>
          <w:sz w:val="22"/>
          <w:szCs w:val="22"/>
          <w:u w:val="single"/>
        </w:rPr>
      </w:pPr>
    </w:p>
    <w:p w:rsidR="006A085D" w:rsidRDefault="006A085D">
      <w:pPr>
        <w:jc w:val="both"/>
        <w:rPr>
          <w:color w:val="000000"/>
          <w:sz w:val="22"/>
          <w:szCs w:val="22"/>
          <w:u w:val="single"/>
        </w:rPr>
      </w:pPr>
    </w:p>
    <w:p w:rsidR="006A085D" w:rsidRDefault="006A085D">
      <w:pPr>
        <w:ind w:left="644"/>
        <w:jc w:val="both"/>
        <w:rPr>
          <w:sz w:val="22"/>
          <w:szCs w:val="22"/>
        </w:rPr>
      </w:pPr>
    </w:p>
    <w:tbl>
      <w:tblPr>
        <w:tblStyle w:val="a1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6A085D">
        <w:tc>
          <w:tcPr>
            <w:tcW w:w="9640" w:type="dxa"/>
          </w:tcPr>
          <w:p w:rsidR="006A085D" w:rsidRDefault="00176AB1" w:rsidP="00DA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hanging="109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OPCIJA 1:</w:t>
            </w:r>
          </w:p>
          <w:p w:rsidR="006A085D" w:rsidRDefault="006A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hanging="72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6A085D" w:rsidRPr="001F469E" w:rsidRDefault="00176AB1" w:rsidP="001F469E">
            <w:pPr>
              <w:ind w:firstLine="3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F469E">
              <w:rPr>
                <w:color w:val="000000"/>
                <w:sz w:val="22"/>
                <w:szCs w:val="22"/>
                <w:highlight w:val="yellow"/>
              </w:rPr>
              <w:t>Partner na projektu daje Excel predmer („Troškovnik“) u sopstvenom šablonu.</w:t>
            </w:r>
          </w:p>
          <w:p w:rsidR="006A085D" w:rsidRPr="001F469E" w:rsidRDefault="006A085D" w:rsidP="001F469E">
            <w:pPr>
              <w:ind w:hanging="72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6A085D" w:rsidRPr="001F469E" w:rsidRDefault="00176AB1" w:rsidP="001F469E">
            <w:pPr>
              <w:ind w:firstLine="3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F469E">
              <w:rPr>
                <w:color w:val="000000"/>
                <w:sz w:val="22"/>
                <w:szCs w:val="22"/>
                <w:highlight w:val="yellow"/>
              </w:rPr>
              <w:t>U ovom slučaju ovaj dokument može biti izbrisan.</w:t>
            </w:r>
          </w:p>
          <w:p w:rsidR="006A085D" w:rsidRPr="001F469E" w:rsidRDefault="006A085D" w:rsidP="001F469E">
            <w:pPr>
              <w:ind w:hanging="72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6A085D" w:rsidRDefault="00176AB1" w:rsidP="00DA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1F469E">
              <w:rPr>
                <w:color w:val="000000"/>
                <w:sz w:val="22"/>
                <w:szCs w:val="22"/>
                <w:highlight w:val="yellow"/>
              </w:rPr>
              <w:t>Predmjer mora sadržavati željenu opremu, materijal, njihove količine i jedinice. Predmer ostavlja prazan prostor za ponuđače da popune svoje cene.</w:t>
            </w:r>
          </w:p>
          <w:p w:rsidR="006A085D" w:rsidRDefault="006A08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  <w:p w:rsidR="006A085D" w:rsidRDefault="00176AB1" w:rsidP="00DA5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NAPOMENA!</w:t>
            </w:r>
          </w:p>
          <w:p w:rsidR="006A085D" w:rsidRPr="001F469E" w:rsidRDefault="00176AB1" w:rsidP="001F469E">
            <w:pPr>
              <w:ind w:left="720" w:hanging="720"/>
              <w:contextualSpacing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1F469E">
              <w:rPr>
                <w:b/>
                <w:color w:val="000000"/>
                <w:highlight w:val="yellow"/>
              </w:rPr>
              <w:t>Svi artikli MORAJU biti ponuđeni. Nije moguće dopuniti/izmijeniti predmjer isporučenih u ponudi.</w:t>
            </w:r>
          </w:p>
        </w:tc>
      </w:tr>
    </w:tbl>
    <w:p w:rsidR="006A085D" w:rsidRDefault="006A085D">
      <w:pPr>
        <w:jc w:val="both"/>
        <w:rPr>
          <w:color w:val="000000"/>
          <w:sz w:val="22"/>
          <w:szCs w:val="22"/>
          <w:u w:val="single"/>
        </w:rPr>
      </w:pPr>
    </w:p>
    <w:p w:rsidR="006A085D" w:rsidRDefault="006A085D">
      <w:pPr>
        <w:jc w:val="both"/>
        <w:rPr>
          <w:color w:val="000000"/>
          <w:sz w:val="22"/>
          <w:szCs w:val="22"/>
          <w:u w:val="single"/>
        </w:rPr>
      </w:pPr>
    </w:p>
    <w:p w:rsidR="006A085D" w:rsidRDefault="00176AB1">
      <w:pPr>
        <w:pBdr>
          <w:top w:val="nil"/>
          <w:left w:val="nil"/>
          <w:bottom w:val="nil"/>
          <w:right w:val="nil"/>
          <w:between w:val="nil"/>
        </w:pBdr>
        <w:ind w:left="139" w:hanging="720"/>
        <w:jc w:val="both"/>
        <w:rPr>
          <w:color w:val="000000"/>
          <w:sz w:val="22"/>
          <w:szCs w:val="22"/>
          <w:highlight w:val="yellow"/>
        </w:rPr>
      </w:pPr>
      <w:r>
        <w:rPr>
          <w:b/>
          <w:color w:val="000000"/>
          <w:sz w:val="22"/>
          <w:szCs w:val="22"/>
          <w:highlight w:val="yellow"/>
        </w:rPr>
        <w:t>OPCIJA 2:</w:t>
      </w:r>
    </w:p>
    <w:p w:rsidR="006A085D" w:rsidRDefault="006A085D">
      <w:pPr>
        <w:pBdr>
          <w:top w:val="nil"/>
          <w:left w:val="nil"/>
          <w:bottom w:val="nil"/>
          <w:right w:val="nil"/>
          <w:between w:val="nil"/>
        </w:pBdr>
        <w:ind w:left="139" w:hanging="720"/>
        <w:jc w:val="both"/>
        <w:rPr>
          <w:color w:val="000000"/>
          <w:sz w:val="22"/>
          <w:szCs w:val="22"/>
          <w:highlight w:val="yellow"/>
        </w:rPr>
      </w:pPr>
    </w:p>
    <w:p w:rsidR="006A085D" w:rsidRDefault="00176AB1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  <w:highlight w:val="yellow"/>
        </w:rPr>
        <w:t>Projektni partner bira ovaj predmjer predmjera. U ovome slijedite donji dokument.</w:t>
      </w:r>
    </w:p>
    <w:p w:rsidR="006A085D" w:rsidRDefault="006A085D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  <w:sz w:val="22"/>
          <w:szCs w:val="22"/>
          <w:highlight w:val="yellow"/>
        </w:rPr>
      </w:pPr>
    </w:p>
    <w:p w:rsidR="006A085D" w:rsidRDefault="00176AB1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  <w:sz w:val="22"/>
          <w:szCs w:val="22"/>
          <w:highlight w:val="yellow"/>
        </w:rPr>
      </w:pPr>
      <w:r>
        <w:rPr>
          <w:b/>
          <w:color w:val="000000"/>
          <w:sz w:val="22"/>
          <w:szCs w:val="22"/>
          <w:highlight w:val="yellow"/>
        </w:rPr>
        <w:t>NAPOMENA!</w:t>
      </w:r>
    </w:p>
    <w:p w:rsidR="006A085D" w:rsidRDefault="000A3B4C">
      <w:pPr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highlight w:val="yellow"/>
        </w:rPr>
        <w:t>Svi radovi</w:t>
      </w:r>
      <w:r w:rsidR="00176AB1">
        <w:rPr>
          <w:b/>
          <w:color w:val="000000"/>
          <w:highlight w:val="yellow"/>
        </w:rPr>
        <w:t xml:space="preserve"> MORAJU biti ponuđeni. Nije moguće dopuniti/izmijeniti predmjer isporučenih u ponudi.</w:t>
      </w:r>
    </w:p>
    <w:p w:rsidR="006A085D" w:rsidRDefault="006A085D">
      <w:pPr>
        <w:jc w:val="both"/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  <w:sz w:val="22"/>
          <w:szCs w:val="22"/>
        </w:rPr>
      </w:pPr>
    </w:p>
    <w:p w:rsidR="006A085D" w:rsidRDefault="006A085D">
      <w:pPr>
        <w:tabs>
          <w:tab w:val="left" w:pos="3969"/>
        </w:tabs>
        <w:rPr>
          <w:color w:val="000000"/>
        </w:rPr>
      </w:pPr>
    </w:p>
    <w:p w:rsidR="006A085D" w:rsidRDefault="006A085D">
      <w:pPr>
        <w:tabs>
          <w:tab w:val="left" w:pos="3969"/>
        </w:tabs>
        <w:ind w:right="655"/>
        <w:jc w:val="center"/>
        <w:rPr>
          <w:color w:val="000000"/>
          <w:sz w:val="22"/>
          <w:szCs w:val="22"/>
        </w:rPr>
      </w:pPr>
    </w:p>
    <w:p w:rsidR="006A085D" w:rsidRDefault="006A085D">
      <w:pPr>
        <w:jc w:val="both"/>
        <w:rPr>
          <w:color w:val="000000"/>
          <w:sz w:val="22"/>
          <w:szCs w:val="22"/>
        </w:rPr>
      </w:pPr>
    </w:p>
    <w:p w:rsidR="006A085D" w:rsidRDefault="000A3B4C">
      <w:pPr>
        <w:jc w:val="both"/>
      </w:pPr>
      <w:r>
        <w:rPr>
          <w:b/>
        </w:rPr>
        <w:t>1.</w:t>
      </w:r>
      <w:r>
        <w:rPr>
          <w:b/>
        </w:rPr>
        <w:tab/>
        <w:t>Opšti dio</w:t>
      </w:r>
    </w:p>
    <w:p w:rsidR="006A085D" w:rsidRDefault="006A085D">
      <w:pPr>
        <w:jc w:val="both"/>
        <w:rPr>
          <w:sz w:val="22"/>
          <w:szCs w:val="22"/>
        </w:rPr>
      </w:pPr>
    </w:p>
    <w:p w:rsidR="006A085D" w:rsidRDefault="00176AB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  <w:t>Predmjer količina (</w:t>
      </w:r>
      <w:r>
        <w:rPr>
          <w:sz w:val="22"/>
          <w:szCs w:val="22"/>
          <w:u w:val="single"/>
        </w:rPr>
        <w:t>Sveska 4.3.2</w:t>
      </w:r>
      <w:r>
        <w:rPr>
          <w:sz w:val="22"/>
          <w:szCs w:val="22"/>
        </w:rPr>
        <w:t>) je dokument koji sadrži detaljan pregled radova koji će se izvesti u ugovoru o jediničnoj cijeni, navodeći količinu za svaku stavku i odgovarajuću jediničnu cijenu. Količine navedene u predmjeru količina su procijenjene količine. Svaka cijena za svaku stavku predmjera je detaljno navedena u cjenovniku (tom 4.3.3).</w:t>
      </w:r>
    </w:p>
    <w:p w:rsidR="006A085D" w:rsidRDefault="006A085D">
      <w:pPr>
        <w:jc w:val="both"/>
        <w:rPr>
          <w:sz w:val="22"/>
          <w:szCs w:val="22"/>
        </w:rPr>
      </w:pPr>
    </w:p>
    <w:p w:rsidR="006A085D" w:rsidRDefault="00176AB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Dospjeli iznosi će se izračunati mjerenjem stvarnih količina izvedenih radova i primjenom jediničnih stopa na stvarno izvršene količine za svaku stavku.</w:t>
      </w:r>
    </w:p>
    <w:p w:rsidR="006A085D" w:rsidRDefault="006A085D">
      <w:pPr>
        <w:jc w:val="both"/>
        <w:rPr>
          <w:sz w:val="22"/>
          <w:szCs w:val="22"/>
        </w:rPr>
      </w:pPr>
    </w:p>
    <w:p w:rsidR="006A085D" w:rsidRDefault="006A085D">
      <w:pPr>
        <w:jc w:val="both"/>
        <w:rPr>
          <w:sz w:val="22"/>
          <w:szCs w:val="22"/>
        </w:rPr>
      </w:pPr>
    </w:p>
    <w:p w:rsidR="006A085D" w:rsidRDefault="00176AB1">
      <w:pPr>
        <w:jc w:val="both"/>
      </w:pPr>
      <w:r>
        <w:rPr>
          <w:b/>
        </w:rPr>
        <w:t>2.</w:t>
      </w:r>
      <w:r>
        <w:rPr>
          <w:b/>
        </w:rPr>
        <w:tab/>
        <w:t>Specifično za sveske 4.3.2 i 4.3.3</w:t>
      </w:r>
    </w:p>
    <w:p w:rsidR="006A085D" w:rsidRDefault="006A085D">
      <w:pPr>
        <w:jc w:val="both"/>
        <w:rPr>
          <w:sz w:val="22"/>
          <w:szCs w:val="22"/>
        </w:rPr>
      </w:pPr>
    </w:p>
    <w:p w:rsidR="006A085D" w:rsidRDefault="00176AB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  <w:t>Cijene unesene u predmjer i cjenovnik treba da budu pune inkluzivne vrijednosti radova opisanih pod stavkama, uključujući sve troškove i izdatke koji mogu biti potrebni u i za izgradnju opisanih radova, zajedno sa svim privremenim radovima i instalacijama koji mogu biti potrebni i svim općim rizicima, obavezama i obavezama navedenim ili impliciranim u dokumentima na kojima se zasniva tender. Pretpostavlja se da su naknade za osnivanje, dobit i ispravke vrijednosti za sve obaveze ravnomjerno raspoređene na sve jedinične stope.</w:t>
      </w:r>
    </w:p>
    <w:p w:rsidR="006A085D" w:rsidRDefault="006A085D">
      <w:pPr>
        <w:jc w:val="both"/>
        <w:rPr>
          <w:sz w:val="22"/>
          <w:szCs w:val="22"/>
        </w:rPr>
      </w:pPr>
    </w:p>
    <w:p w:rsidR="006A085D" w:rsidRDefault="00176AB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  <w:t>Osim ako je u tehničkim specifikacijama ili u predmjeru i cjenovniku izričito i izričito drugačije navedeno, mjere se samo trajni radovi.</w:t>
      </w:r>
    </w:p>
    <w:p w:rsidR="006A085D" w:rsidRDefault="006A085D">
      <w:pPr>
        <w:jc w:val="both"/>
        <w:rPr>
          <w:sz w:val="22"/>
          <w:szCs w:val="22"/>
        </w:rPr>
      </w:pPr>
    </w:p>
    <w:p w:rsidR="006A085D" w:rsidRDefault="00176AB1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  <w:t>Gubitak materijala ili njihove zapremine tokom transporta ili sabijanja neće biti dozvoljen.</w:t>
      </w:r>
    </w:p>
    <w:p w:rsidR="006A085D" w:rsidRDefault="006A085D">
      <w:pPr>
        <w:jc w:val="both"/>
        <w:rPr>
          <w:sz w:val="22"/>
          <w:szCs w:val="22"/>
        </w:rPr>
      </w:pPr>
      <w:bookmarkStart w:id="2" w:name="_30j0zll" w:colFirst="0" w:colLast="0"/>
      <w:bookmarkEnd w:id="2"/>
    </w:p>
    <w:p w:rsidR="00DA5ED7" w:rsidRDefault="00176AB1" w:rsidP="00DA5ED7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>
        <w:rPr>
          <w:sz w:val="22"/>
          <w:szCs w:val="22"/>
        </w:rPr>
        <w:tab/>
        <w:t>Cijene ne uključuju poreze i fiskalne dažbine, jer je oslobođenje izričito dato za ugovor. Neoslobođeni porezi i fiskalne obaveze obuhvaćeni su cijenama predmjera i cjenovnika, osim onih koje su posebno navedene u finansijskoj ponudi</w:t>
      </w:r>
    </w:p>
    <w:p w:rsidR="00DA5ED7" w:rsidRDefault="00DA5ED7" w:rsidP="00DA5ED7">
      <w:pPr>
        <w:ind w:left="720" w:hanging="720"/>
        <w:jc w:val="both"/>
        <w:rPr>
          <w:b/>
          <w:color w:val="000000"/>
          <w:sz w:val="22"/>
          <w:szCs w:val="22"/>
        </w:rPr>
      </w:pPr>
    </w:p>
    <w:p w:rsidR="006A085D" w:rsidRDefault="00176AB1">
      <w:pPr>
        <w:tabs>
          <w:tab w:val="left" w:pos="3969"/>
        </w:tabs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TOM 4.3.2 — PREDM</w:t>
      </w:r>
      <w:r w:rsidR="000A3B4C">
        <w:rPr>
          <w:b/>
          <w:color w:val="000000"/>
          <w:sz w:val="22"/>
          <w:szCs w:val="22"/>
        </w:rPr>
        <w:t>JER</w:t>
      </w:r>
    </w:p>
    <w:p w:rsidR="006A085D" w:rsidRDefault="006A085D">
      <w:pPr>
        <w:jc w:val="center"/>
        <w:rPr>
          <w:color w:val="000000"/>
          <w:sz w:val="22"/>
          <w:szCs w:val="22"/>
        </w:rPr>
      </w:pPr>
    </w:p>
    <w:p w:rsidR="006A085D" w:rsidRDefault="006A085D"/>
    <w:tbl>
      <w:tblPr>
        <w:tblStyle w:val="a2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541"/>
        <w:gridCol w:w="1533"/>
        <w:gridCol w:w="1535"/>
        <w:gridCol w:w="1598"/>
        <w:gridCol w:w="1542"/>
      </w:tblGrid>
      <w:tr w:rsidR="006A085D">
        <w:tc>
          <w:tcPr>
            <w:tcW w:w="1539" w:type="dxa"/>
          </w:tcPr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CIJENA br</w:t>
            </w:r>
          </w:p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Pr="000A3B4C" w:rsidRDefault="000A3B4C">
            <w:pPr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b/>
                <w:sz w:val="22"/>
                <w:szCs w:val="22"/>
                <w:lang w:val="sr-Latn-RS"/>
              </w:rPr>
              <w:t>NAZIV</w:t>
            </w:r>
          </w:p>
        </w:tc>
        <w:tc>
          <w:tcPr>
            <w:tcW w:w="1533" w:type="dxa"/>
          </w:tcPr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JEDINICA</w:t>
            </w:r>
          </w:p>
        </w:tc>
        <w:tc>
          <w:tcPr>
            <w:tcW w:w="1535" w:type="dxa"/>
          </w:tcPr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0A3B4C" w:rsidP="000A3B4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CIJENA PO JEDINICI </w:t>
            </w:r>
          </w:p>
        </w:tc>
        <w:tc>
          <w:tcPr>
            <w:tcW w:w="1598" w:type="dxa"/>
          </w:tcPr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PROCJENA</w:t>
            </w:r>
          </w:p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KOLIČIN</w:t>
            </w:r>
            <w:r w:rsidR="00547F8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542" w:type="dxa"/>
          </w:tcPr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6A085D">
            <w:pPr>
              <w:jc w:val="center"/>
              <w:rPr>
                <w:sz w:val="22"/>
                <w:szCs w:val="22"/>
              </w:rPr>
            </w:pPr>
          </w:p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IZNOS</w:t>
            </w:r>
          </w:p>
        </w:tc>
      </w:tr>
      <w:tr w:rsidR="006A085D">
        <w:tc>
          <w:tcPr>
            <w:tcW w:w="1539" w:type="dxa"/>
          </w:tcPr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</w:t>
            </w:r>
          </w:p>
        </w:tc>
        <w:tc>
          <w:tcPr>
            <w:tcW w:w="1541" w:type="dxa"/>
          </w:tcPr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(b)</w:t>
            </w:r>
          </w:p>
        </w:tc>
        <w:tc>
          <w:tcPr>
            <w:tcW w:w="1533" w:type="dxa"/>
          </w:tcPr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(c)</w:t>
            </w:r>
          </w:p>
        </w:tc>
        <w:tc>
          <w:tcPr>
            <w:tcW w:w="1535" w:type="dxa"/>
          </w:tcPr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(d)</w:t>
            </w:r>
          </w:p>
        </w:tc>
        <w:tc>
          <w:tcPr>
            <w:tcW w:w="1598" w:type="dxa"/>
          </w:tcPr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(e)</w:t>
            </w:r>
          </w:p>
        </w:tc>
        <w:tc>
          <w:tcPr>
            <w:tcW w:w="1542" w:type="dxa"/>
          </w:tcPr>
          <w:p w:rsidR="006A085D" w:rsidRDefault="00176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 = d * e)</w:t>
            </w: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&lt;na primjer: instalacija stranice&gt;</w:t>
            </w: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rPr>
          <w:trHeight w:val="40"/>
        </w:trPr>
        <w:tc>
          <w:tcPr>
            <w:tcW w:w="1539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000-99</w:t>
            </w: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100-199</w:t>
            </w:r>
          </w:p>
        </w:tc>
        <w:tc>
          <w:tcPr>
            <w:tcW w:w="1533" w:type="dxa"/>
          </w:tcPr>
          <w:p w:rsidR="006A085D" w:rsidRDefault="006A085D"/>
        </w:tc>
        <w:tc>
          <w:tcPr>
            <w:tcW w:w="1535" w:type="dxa"/>
          </w:tcPr>
          <w:p w:rsidR="006A085D" w:rsidRDefault="006A085D"/>
        </w:tc>
        <w:tc>
          <w:tcPr>
            <w:tcW w:w="1598" w:type="dxa"/>
          </w:tcPr>
          <w:p w:rsidR="006A085D" w:rsidRDefault="006A085D"/>
        </w:tc>
        <w:tc>
          <w:tcPr>
            <w:tcW w:w="1542" w:type="dxa"/>
          </w:tcPr>
          <w:p w:rsidR="006A085D" w:rsidRDefault="006A085D"/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/>
        </w:tc>
        <w:tc>
          <w:tcPr>
            <w:tcW w:w="1535" w:type="dxa"/>
          </w:tcPr>
          <w:p w:rsidR="006A085D" w:rsidRDefault="006A085D"/>
        </w:tc>
        <w:tc>
          <w:tcPr>
            <w:tcW w:w="1598" w:type="dxa"/>
          </w:tcPr>
          <w:p w:rsidR="006A085D" w:rsidRDefault="006A085D"/>
        </w:tc>
        <w:tc>
          <w:tcPr>
            <w:tcW w:w="1542" w:type="dxa"/>
          </w:tcPr>
          <w:p w:rsidR="006A085D" w:rsidRDefault="006A085D"/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/>
        </w:tc>
        <w:tc>
          <w:tcPr>
            <w:tcW w:w="1535" w:type="dxa"/>
          </w:tcPr>
          <w:p w:rsidR="006A085D" w:rsidRDefault="006A085D"/>
        </w:tc>
        <w:tc>
          <w:tcPr>
            <w:tcW w:w="1598" w:type="dxa"/>
          </w:tcPr>
          <w:p w:rsidR="006A085D" w:rsidRDefault="006A085D"/>
        </w:tc>
        <w:tc>
          <w:tcPr>
            <w:tcW w:w="1542" w:type="dxa"/>
          </w:tcPr>
          <w:p w:rsidR="006A085D" w:rsidRDefault="006A085D"/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200-299</w:t>
            </w: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300-399</w:t>
            </w: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obim radova van radnog vremena</w:t>
            </w:r>
          </w:p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  <w:p w:rsidR="006A085D" w:rsidRDefault="004A2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Radovi u toku radnog vremena</w:t>
            </w:r>
          </w:p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  <w:tr w:rsidR="006A085D">
        <w:tc>
          <w:tcPr>
            <w:tcW w:w="1539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  <w:p w:rsidR="006A085D" w:rsidRDefault="00176A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1541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3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  <w:tc>
          <w:tcPr>
            <w:tcW w:w="1542" w:type="dxa"/>
          </w:tcPr>
          <w:p w:rsidR="006A085D" w:rsidRDefault="006A085D">
            <w:pPr>
              <w:rPr>
                <w:sz w:val="22"/>
                <w:szCs w:val="22"/>
              </w:rPr>
            </w:pPr>
          </w:p>
        </w:tc>
      </w:tr>
    </w:tbl>
    <w:p w:rsidR="006A085D" w:rsidRDefault="006A085D">
      <w:pPr>
        <w:rPr>
          <w:sz w:val="22"/>
          <w:szCs w:val="22"/>
        </w:rPr>
      </w:pPr>
    </w:p>
    <w:p w:rsidR="006A085D" w:rsidRDefault="00176AB1">
      <w:pPr>
        <w:rPr>
          <w:sz w:val="22"/>
          <w:szCs w:val="22"/>
        </w:rPr>
      </w:pPr>
      <w:r>
        <w:rPr>
          <w:sz w:val="22"/>
          <w:szCs w:val="22"/>
          <w:u w:val="single"/>
        </w:rPr>
        <w:t>Napomena:</w:t>
      </w:r>
      <w:r>
        <w:rPr>
          <w:sz w:val="22"/>
          <w:szCs w:val="22"/>
        </w:rPr>
        <w:t>numeracija cijena pod (a) i naslovi pod (b) odgovaraju numeraciji u cjenovniku</w:t>
      </w:r>
    </w:p>
    <w:p w:rsidR="006A085D" w:rsidRDefault="006A085D">
      <w:pPr>
        <w:rPr>
          <w:color w:val="000000"/>
        </w:rPr>
      </w:pPr>
    </w:p>
    <w:p w:rsidR="006A085D" w:rsidRDefault="006A085D">
      <w:pPr>
        <w:spacing w:after="120"/>
        <w:jc w:val="both"/>
        <w:rPr>
          <w:color w:val="000000"/>
          <w:sz w:val="22"/>
          <w:szCs w:val="22"/>
        </w:rPr>
      </w:pPr>
    </w:p>
    <w:p w:rsidR="006A085D" w:rsidRDefault="00176AB1">
      <w:pPr>
        <w:tabs>
          <w:tab w:val="left" w:pos="3969"/>
        </w:tabs>
        <w:jc w:val="center"/>
        <w:rPr>
          <w:color w:val="000000"/>
          <w:sz w:val="22"/>
          <w:szCs w:val="22"/>
        </w:rPr>
      </w:pPr>
      <w:r>
        <w:br w:type="page"/>
      </w:r>
      <w:r w:rsidR="00C509D3">
        <w:rPr>
          <w:b/>
          <w:color w:val="000000"/>
          <w:sz w:val="22"/>
          <w:szCs w:val="22"/>
        </w:rPr>
        <w:lastRenderedPageBreak/>
        <w:t>DIO</w:t>
      </w:r>
      <w:r>
        <w:rPr>
          <w:b/>
          <w:color w:val="000000"/>
          <w:sz w:val="22"/>
          <w:szCs w:val="22"/>
        </w:rPr>
        <w:t xml:space="preserve"> 4.3.3 — RASPORED CIJENA</w:t>
      </w:r>
    </w:p>
    <w:p w:rsidR="006A085D" w:rsidRDefault="006A085D">
      <w:pPr>
        <w:rPr>
          <w:color w:val="000000"/>
          <w:sz w:val="22"/>
          <w:szCs w:val="22"/>
        </w:rPr>
      </w:pPr>
    </w:p>
    <w:p w:rsidR="006A085D" w:rsidRDefault="006A085D">
      <w:pPr>
        <w:rPr>
          <w:color w:val="000000"/>
        </w:rPr>
      </w:pPr>
    </w:p>
    <w:p w:rsidR="006A085D" w:rsidRDefault="006A085D">
      <w:pPr>
        <w:ind w:left="1134" w:hanging="425"/>
        <w:rPr>
          <w:color w:val="000000"/>
          <w:sz w:val="22"/>
          <w:szCs w:val="22"/>
        </w:rPr>
      </w:pPr>
    </w:p>
    <w:tbl>
      <w:tblPr>
        <w:tblStyle w:val="a3"/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6A085D">
        <w:tc>
          <w:tcPr>
            <w:tcW w:w="9286" w:type="dxa"/>
            <w:gridSpan w:val="2"/>
          </w:tcPr>
          <w:p w:rsidR="006A085D" w:rsidRDefault="00176AB1">
            <w:pPr>
              <w:spacing w:before="24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CIJENA br….</w:t>
            </w:r>
            <w:r>
              <w:rPr>
                <w:color w:val="000000"/>
                <w:sz w:val="22"/>
                <w:szCs w:val="22"/>
              </w:rPr>
              <w:t>&lt;</w:t>
            </w:r>
            <w:r>
              <w:rPr>
                <w:color w:val="000000"/>
                <w:sz w:val="22"/>
                <w:szCs w:val="22"/>
                <w:highlight w:val="yellow"/>
              </w:rPr>
              <w:t>na primjer: CIJENA br. 201</w:t>
            </w:r>
            <w:r>
              <w:rPr>
                <w:color w:val="000000"/>
                <w:sz w:val="22"/>
                <w:szCs w:val="22"/>
              </w:rPr>
              <w:t>&gt;</w:t>
            </w:r>
          </w:p>
          <w:p w:rsidR="006A085D" w:rsidRDefault="00176A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Naslov: …</w:t>
            </w:r>
            <w:r>
              <w:rPr>
                <w:color w:val="000000"/>
                <w:sz w:val="22"/>
                <w:szCs w:val="22"/>
              </w:rPr>
              <w:t>&lt;</w:t>
            </w:r>
            <w:r>
              <w:rPr>
                <w:color w:val="000000"/>
                <w:sz w:val="22"/>
                <w:szCs w:val="22"/>
                <w:highlight w:val="yellow"/>
              </w:rPr>
              <w:t>na primjer: ISKOPAVANJE GORNJEG TLA UNUTAR PUTA</w:t>
            </w:r>
            <w:r>
              <w:rPr>
                <w:color w:val="000000"/>
                <w:sz w:val="22"/>
                <w:szCs w:val="22"/>
              </w:rPr>
              <w:t>&gt;</w:t>
            </w:r>
          </w:p>
          <w:p w:rsidR="006A085D" w:rsidRDefault="006A085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085D">
        <w:tc>
          <w:tcPr>
            <w:tcW w:w="9286" w:type="dxa"/>
            <w:gridSpan w:val="2"/>
          </w:tcPr>
          <w:p w:rsidR="006A085D" w:rsidRDefault="006A085D">
            <w:pPr>
              <w:rPr>
                <w:color w:val="000000"/>
                <w:sz w:val="22"/>
                <w:szCs w:val="22"/>
              </w:rPr>
            </w:pPr>
          </w:p>
          <w:p w:rsidR="006A085D" w:rsidRDefault="00176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Opis modaliteta izvođenja radova obuhvaćenih ovom cijenom, kao i modaliteta mjerenja količina koje se izvode i plaćaju po ovoj cijeni.</w:t>
            </w:r>
          </w:p>
          <w:p w:rsidR="006A085D" w:rsidRDefault="00176AB1">
            <w:pPr>
              <w:spacing w:before="240" w:after="12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&lt;</w:t>
            </w:r>
            <w:r>
              <w:rPr>
                <w:color w:val="000000"/>
                <w:sz w:val="22"/>
                <w:szCs w:val="22"/>
                <w:highlight w:val="yellow"/>
              </w:rPr>
              <w:t>na primjer: Ova cijena je za iskop površinskog sloja zemlje koji se plaća po izvršenom kvadratnom metru (m²). Mjerenje se vrši horizontalno. Iskop površinskog sloja tla se izvodi unutar kolovoza.</w:t>
            </w:r>
          </w:p>
          <w:p w:rsidR="006A085D" w:rsidRDefault="00176AB1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Cijena uključuje:</w:t>
            </w:r>
          </w:p>
          <w:p w:rsidR="006A085D" w:rsidRDefault="00176AB1">
            <w:pPr>
              <w:numPr>
                <w:ilvl w:val="0"/>
                <w:numId w:val="2"/>
              </w:numPr>
              <w:ind w:left="426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iskop površinskog sloja tla, utovar i transport (uključivo sve udaljenosti), istovar i odlaganje (privremeno ili konačno) na mjestu dogovoreno sa inženjerom;</w:t>
            </w:r>
          </w:p>
          <w:p w:rsidR="006A085D" w:rsidRDefault="00176AB1">
            <w:pPr>
              <w:numPr>
                <w:ilvl w:val="0"/>
                <w:numId w:val="2"/>
              </w:numPr>
              <w:ind w:left="426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čišćenje postojećih rovova unutar kolovoza</w:t>
            </w:r>
          </w:p>
          <w:p w:rsidR="006A085D" w:rsidRDefault="00176AB1">
            <w:pPr>
              <w:numPr>
                <w:ilvl w:val="0"/>
                <w:numId w:val="2"/>
              </w:numPr>
              <w:ind w:left="426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svi ostali troškovi vezani za iskop površinskog sloja tla.</w:t>
            </w:r>
          </w:p>
          <w:p w:rsidR="006A085D" w:rsidRDefault="00176AB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yellow"/>
              </w:rPr>
              <w:t>Ova cijena je po kvadratnom metru otkopane površine. Mjerenje se vrši kontradiktorno</w:t>
            </w:r>
            <w:r>
              <w:rPr>
                <w:color w:val="000000"/>
                <w:sz w:val="22"/>
                <w:szCs w:val="22"/>
              </w:rPr>
              <w:t>&gt;.</w:t>
            </w:r>
          </w:p>
          <w:p w:rsidR="006A085D" w:rsidRDefault="006A085D">
            <w:pPr>
              <w:rPr>
                <w:color w:val="000000"/>
                <w:sz w:val="20"/>
                <w:szCs w:val="20"/>
              </w:rPr>
            </w:pPr>
          </w:p>
        </w:tc>
      </w:tr>
      <w:tr w:rsidR="006A085D">
        <w:tc>
          <w:tcPr>
            <w:tcW w:w="4643" w:type="dxa"/>
          </w:tcPr>
          <w:p w:rsidR="006A085D" w:rsidRDefault="00176AB1">
            <w:pP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CIJENA br… — NAZIV: ….</w:t>
            </w:r>
          </w:p>
          <w:p w:rsidR="006A085D" w:rsidRDefault="00176AB1">
            <w:pP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</w:t>
            </w:r>
            <w:r>
              <w:rPr>
                <w:color w:val="000000"/>
                <w:sz w:val="22"/>
                <w:szCs w:val="22"/>
                <w:highlight w:val="yellow"/>
              </w:rPr>
              <w:t>na primjer: CIJENA br. 201 — ISKOPAVANJE GORNJEG TLA UNUtar kolnika</w:t>
            </w:r>
            <w:r>
              <w:rPr>
                <w:color w:val="000000"/>
                <w:sz w:val="22"/>
                <w:szCs w:val="22"/>
              </w:rPr>
              <w:t>&gt;</w:t>
            </w:r>
          </w:p>
        </w:tc>
        <w:tc>
          <w:tcPr>
            <w:tcW w:w="4643" w:type="dxa"/>
          </w:tcPr>
          <w:p w:rsidR="006A085D" w:rsidRDefault="006A085D">
            <w:pPr>
              <w:spacing w:before="240" w:after="120"/>
              <w:rPr>
                <w:color w:val="000000"/>
                <w:sz w:val="22"/>
                <w:szCs w:val="22"/>
              </w:rPr>
            </w:pPr>
          </w:p>
        </w:tc>
      </w:tr>
      <w:tr w:rsidR="006A085D">
        <w:tc>
          <w:tcPr>
            <w:tcW w:w="4643" w:type="dxa"/>
          </w:tcPr>
          <w:p w:rsidR="006A085D" w:rsidRDefault="00176AB1">
            <w:pP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Cijena riječima:</w:t>
            </w:r>
          </w:p>
          <w:p w:rsidR="006A085D" w:rsidRDefault="00176A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br/>
              <w:t>&lt;</w:t>
            </w:r>
            <w:r>
              <w:rPr>
                <w:color w:val="000000"/>
                <w:sz w:val="22"/>
                <w:szCs w:val="22"/>
                <w:highlight w:val="yellow"/>
              </w:rPr>
              <w:t>na primjer: po kvadratnom metru: ….. EUR</w:t>
            </w:r>
            <w:r>
              <w:rPr>
                <w:color w:val="000000"/>
                <w:sz w:val="22"/>
                <w:szCs w:val="22"/>
              </w:rPr>
              <w:t>&gt;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6A085D" w:rsidRDefault="006A085D">
            <w:pPr>
              <w:spacing w:before="240"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4643" w:type="dxa"/>
          </w:tcPr>
          <w:p w:rsidR="006A085D" w:rsidRDefault="00176AB1">
            <w:pP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Cijena u brojevima:</w:t>
            </w:r>
          </w:p>
          <w:p w:rsidR="006A085D" w:rsidRDefault="00176AB1">
            <w:pPr>
              <w:spacing w:before="24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&lt;</w:t>
            </w:r>
            <w:r>
              <w:rPr>
                <w:color w:val="000000"/>
                <w:sz w:val="22"/>
                <w:szCs w:val="22"/>
                <w:highlight w:val="yellow"/>
              </w:rPr>
              <w:t>na primjer: ….</w:t>
            </w:r>
            <w:r>
              <w:rPr>
                <w:color w:val="000000"/>
                <w:sz w:val="22"/>
                <w:szCs w:val="22"/>
              </w:rPr>
              <w:t>EUR&gt;</w:t>
            </w:r>
          </w:p>
        </w:tc>
      </w:tr>
    </w:tbl>
    <w:p w:rsidR="006A085D" w:rsidRDefault="006A085D">
      <w:pPr>
        <w:ind w:left="1134" w:hanging="425"/>
        <w:rPr>
          <w:color w:val="000000"/>
          <w:sz w:val="22"/>
          <w:szCs w:val="22"/>
        </w:rPr>
      </w:pPr>
    </w:p>
    <w:sectPr w:rsidR="006A085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16E" w:rsidRDefault="00E3116E">
      <w:r>
        <w:separator/>
      </w:r>
    </w:p>
  </w:endnote>
  <w:endnote w:type="continuationSeparator" w:id="0">
    <w:p w:rsidR="00E3116E" w:rsidRDefault="00E3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5D" w:rsidRDefault="00176A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A085D" w:rsidRDefault="006A08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5D" w:rsidRDefault="006A085D">
    <w:pPr>
      <w:pBdr>
        <w:top w:val="nil"/>
        <w:left w:val="nil"/>
        <w:bottom w:val="nil"/>
        <w:right w:val="nil"/>
        <w:between w:val="nil"/>
      </w:pBdr>
      <w:tabs>
        <w:tab w:val="right" w:pos="8789"/>
      </w:tabs>
      <w:ind w:right="5"/>
      <w:rPr>
        <w:color w:val="000000"/>
      </w:rPr>
    </w:pPr>
  </w:p>
  <w:p w:rsidR="006A085D" w:rsidRDefault="006A085D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85D" w:rsidRDefault="00176AB1">
    <w:pPr>
      <w:pBdr>
        <w:top w:val="nil"/>
        <w:left w:val="nil"/>
        <w:bottom w:val="nil"/>
        <w:right w:val="nil"/>
        <w:between w:val="nil"/>
      </w:pBdr>
      <w:tabs>
        <w:tab w:val="right" w:pos="8931"/>
        <w:tab w:val="right" w:pos="14884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  <w:t>Stranica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61C6E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>of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861C6E">
      <w:rPr>
        <w:noProof/>
        <w:color w:val="000000"/>
        <w:sz w:val="18"/>
        <w:szCs w:val="18"/>
      </w:rPr>
      <w:t>4</w:t>
    </w:r>
    <w:r>
      <w:rPr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ab/>
    </w:r>
  </w:p>
  <w:p w:rsidR="006A085D" w:rsidRDefault="006A085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16E" w:rsidRDefault="00E3116E">
      <w:r>
        <w:separator/>
      </w:r>
    </w:p>
  </w:footnote>
  <w:footnote w:type="continuationSeparator" w:id="0">
    <w:p w:rsidR="00E3116E" w:rsidRDefault="00E3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8C" w:rsidRDefault="0047307C" w:rsidP="007D098C">
    <w:pPr>
      <w:rPr>
        <w:b/>
        <w:bCs/>
        <w:sz w:val="20"/>
        <w:szCs w:val="20"/>
      </w:rPr>
    </w:pPr>
    <w:r>
      <w:rPr>
        <w:noProof/>
        <w:lang w:eastAsia="en-GB"/>
      </w:rPr>
      <w:drawing>
        <wp:inline distT="0" distB="0" distL="0" distR="0" wp14:anchorId="29F2B6B5" wp14:editId="754516CE">
          <wp:extent cx="2865120" cy="853440"/>
          <wp:effectExtent l="0" t="0" r="0" b="3810"/>
          <wp:docPr id="276486554" name="Picture 1" descr="A blue flag with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86554" name="Picture 1" descr="A blue flag with yellow dot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897"/>
    <w:multiLevelType w:val="multilevel"/>
    <w:tmpl w:val="55B20D9C"/>
    <w:lvl w:ilvl="0">
      <w:start w:val="1"/>
      <w:numFmt w:val="upperLetter"/>
      <w:lvlText w:val="%1)"/>
      <w:lvlJc w:val="left"/>
      <w:pPr>
        <w:ind w:left="49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1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3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5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7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9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1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3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59" w:hanging="180"/>
      </w:pPr>
      <w:rPr>
        <w:vertAlign w:val="baseline"/>
      </w:rPr>
    </w:lvl>
  </w:abstractNum>
  <w:abstractNum w:abstractNumId="1" w15:restartNumberingAfterBreak="0">
    <w:nsid w:val="2F3D040D"/>
    <w:multiLevelType w:val="multilevel"/>
    <w:tmpl w:val="1A5A718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5D"/>
    <w:rsid w:val="000A3B4C"/>
    <w:rsid w:val="00176AB1"/>
    <w:rsid w:val="001F469E"/>
    <w:rsid w:val="002E79A4"/>
    <w:rsid w:val="003D1AB9"/>
    <w:rsid w:val="0047307C"/>
    <w:rsid w:val="004A21E0"/>
    <w:rsid w:val="00547F82"/>
    <w:rsid w:val="0067299B"/>
    <w:rsid w:val="006A085D"/>
    <w:rsid w:val="007C583B"/>
    <w:rsid w:val="007D098C"/>
    <w:rsid w:val="00861C6E"/>
    <w:rsid w:val="00B22B88"/>
    <w:rsid w:val="00C509D3"/>
    <w:rsid w:val="00C86A87"/>
    <w:rsid w:val="00D0732F"/>
    <w:rsid w:val="00D723C2"/>
    <w:rsid w:val="00DA5ED7"/>
    <w:rsid w:val="00E3116E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BAE60-B24C-465F-AA82-FED7D30B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/>
      <w:ind w:left="1276" w:hanging="425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rFonts w:ascii="Arial" w:eastAsia="Arial" w:hAnsi="Arial" w:cs="Arial"/>
      <w:b/>
      <w:color w:val="FF0000"/>
      <w:sz w:val="36"/>
      <w:szCs w:val="3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Arial" w:eastAsia="Arial" w:hAnsi="Arial" w:cs="Arial"/>
      <w:b/>
    </w:rPr>
  </w:style>
  <w:style w:type="paragraph" w:styleId="Heading5">
    <w:name w:val="heading 5"/>
    <w:basedOn w:val="Normal"/>
    <w:next w:val="Normal"/>
    <w:pPr>
      <w:keepNext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paragraph" w:styleId="Subtitle">
    <w:name w:val="Subtitle"/>
    <w:basedOn w:val="Normal"/>
    <w:next w:val="Normal"/>
    <w:pPr>
      <w:spacing w:before="120" w:after="120"/>
      <w:jc w:val="center"/>
    </w:pPr>
    <w:rPr>
      <w:rFonts w:ascii="Arial" w:eastAsia="Arial" w:hAnsi="Arial" w:cs="Arial"/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A5E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ED7"/>
  </w:style>
  <w:style w:type="paragraph" w:styleId="BalloonText">
    <w:name w:val="Balloon Text"/>
    <w:basedOn w:val="Normal"/>
    <w:link w:val="BalloonTextChar"/>
    <w:uiPriority w:val="99"/>
    <w:semiHidden/>
    <w:unhideWhenUsed/>
    <w:rsid w:val="00DA5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Futač</dc:creator>
  <cp:lastModifiedBy>Mario Milanović</cp:lastModifiedBy>
  <cp:revision>6</cp:revision>
  <dcterms:created xsi:type="dcterms:W3CDTF">2025-04-16T11:51:00Z</dcterms:created>
  <dcterms:modified xsi:type="dcterms:W3CDTF">2025-04-16T11:55:00Z</dcterms:modified>
</cp:coreProperties>
</file>