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82" w:rsidRPr="00870F0B" w:rsidRDefault="006710F8" w:rsidP="00111A32">
      <w:pPr>
        <w:tabs>
          <w:tab w:val="left" w:pos="5745"/>
        </w:tabs>
        <w:rPr>
          <w:lang w:val="sr-Latn-RS"/>
        </w:rPr>
      </w:pPr>
      <w:r>
        <w:t xml:space="preserve"> </w:t>
      </w:r>
      <w:r w:rsidR="00111A32">
        <w:rPr>
          <w:lang w:val="sr-Cyrl-CS"/>
        </w:rPr>
        <w:t xml:space="preserve">Број: </w:t>
      </w:r>
      <w:r w:rsidR="00BE7245">
        <w:t>12-</w:t>
      </w:r>
      <w:r w:rsidR="00BE7245">
        <w:rPr>
          <w:lang w:val="sr-Cyrl-CS"/>
        </w:rPr>
        <w:t>Г-</w:t>
      </w:r>
      <w:r w:rsidR="00493415">
        <w:rPr>
          <w:lang w:val="sr-Latn-RS"/>
        </w:rPr>
        <w:t>1559/20</w:t>
      </w:r>
      <w:r w:rsidR="00870F0B">
        <w:rPr>
          <w:lang w:val="sr-Latn-RS"/>
        </w:rPr>
        <w:t xml:space="preserve"> </w:t>
      </w:r>
    </w:p>
    <w:p w:rsidR="009440B4" w:rsidRPr="00493415" w:rsidRDefault="00B15696" w:rsidP="001877FD">
      <w:pPr>
        <w:tabs>
          <w:tab w:val="left" w:pos="5745"/>
        </w:tabs>
        <w:rPr>
          <w:lang w:val="sr-Cyrl-RS"/>
        </w:rPr>
      </w:pPr>
      <w:r>
        <w:rPr>
          <w:lang w:val="sr-Cyrl-CS"/>
        </w:rPr>
        <w:t xml:space="preserve"> </w:t>
      </w:r>
      <w:r w:rsidR="00111A32">
        <w:rPr>
          <w:lang w:val="sr-Cyrl-CS"/>
        </w:rPr>
        <w:t>Дана:</w:t>
      </w:r>
      <w:r w:rsidR="00C6648F">
        <w:t xml:space="preserve"> </w:t>
      </w:r>
      <w:r w:rsidR="00493415">
        <w:t>29.04.2020.</w:t>
      </w:r>
      <w:r w:rsidR="00493415">
        <w:rPr>
          <w:lang w:val="sr-Cyrl-RS"/>
        </w:rPr>
        <w:t>г.</w:t>
      </w:r>
    </w:p>
    <w:p w:rsidR="00473900" w:rsidRPr="009440B4" w:rsidRDefault="00473900" w:rsidP="001877FD">
      <w:pPr>
        <w:tabs>
          <w:tab w:val="left" w:pos="5745"/>
        </w:tabs>
        <w:rPr>
          <w:lang w:val="sr-Cyrl-CS"/>
        </w:rPr>
      </w:pPr>
    </w:p>
    <w:p w:rsidR="002022B8" w:rsidRPr="002022B8" w:rsidRDefault="002022B8" w:rsidP="002022B8">
      <w:pPr>
        <w:jc w:val="both"/>
        <w:rPr>
          <w:lang w:val="sr-Cyrl-CS" w:eastAsia="en-US"/>
        </w:rPr>
      </w:pPr>
      <w:r w:rsidRPr="002022B8">
        <w:rPr>
          <w:lang w:val="sr-Cyrl-BA" w:eastAsia="en-US"/>
        </w:rPr>
        <w:t xml:space="preserve">       </w:t>
      </w:r>
      <w:r w:rsidRPr="002022B8">
        <w:rPr>
          <w:lang w:val="sr-Cyrl-CS" w:eastAsia="en-US"/>
        </w:rPr>
        <w:t>На основу члана</w:t>
      </w:r>
      <w:r w:rsidRPr="002022B8">
        <w:rPr>
          <w:lang w:val="sr-Latn-BA" w:eastAsia="en-US"/>
        </w:rPr>
        <w:t xml:space="preserve"> </w:t>
      </w:r>
      <w:r w:rsidRPr="002022B8">
        <w:rPr>
          <w:lang w:val="sr-Cyrl-BA" w:eastAsia="en-US"/>
        </w:rPr>
        <w:t xml:space="preserve">70. Закона о јавним набавкама </w:t>
      </w:r>
      <w:r w:rsidRPr="002022B8">
        <w:rPr>
          <w:lang w:val="sr-Cyrl-CS" w:eastAsia="en-US"/>
        </w:rPr>
        <w:t>(</w:t>
      </w:r>
      <w:r w:rsidRPr="002022B8">
        <w:rPr>
          <w:lang w:val="sr-Cyrl-BA" w:eastAsia="en-US"/>
        </w:rPr>
        <w:t>„</w:t>
      </w:r>
      <w:r w:rsidRPr="002022B8">
        <w:rPr>
          <w:lang w:val="sr-Cyrl-CS" w:eastAsia="en-US"/>
        </w:rPr>
        <w:t>Службени гласник БиХ</w:t>
      </w:r>
      <w:r w:rsidRPr="002022B8">
        <w:rPr>
          <w:lang w:val="sr-Cyrl-BA" w:eastAsia="en-US"/>
        </w:rPr>
        <w:t>“</w:t>
      </w:r>
      <w:r w:rsidRPr="002022B8">
        <w:rPr>
          <w:lang w:val="sr-Cyrl-CS" w:eastAsia="en-US"/>
        </w:rPr>
        <w:t xml:space="preserve"> бр. </w:t>
      </w:r>
      <w:r w:rsidRPr="002022B8">
        <w:rPr>
          <w:lang w:val="sr-Cyrl-BA" w:eastAsia="en-US"/>
        </w:rPr>
        <w:t>39/14)</w:t>
      </w:r>
      <w:r w:rsidRPr="002022B8">
        <w:rPr>
          <w:lang w:eastAsia="en-US"/>
        </w:rPr>
        <w:t xml:space="preserve">, a </w:t>
      </w:r>
      <w:r w:rsidRPr="002022B8">
        <w:rPr>
          <w:lang w:val="sr-Cyrl-CS" w:eastAsia="en-US"/>
        </w:rPr>
        <w:t>у вез</w:t>
      </w:r>
      <w:r w:rsidR="00387495">
        <w:rPr>
          <w:lang w:val="sr-Cyrl-CS" w:eastAsia="en-US"/>
        </w:rPr>
        <w:t>и са чланом 69. став 2. тачка (</w:t>
      </w:r>
      <w:r w:rsidR="00171935">
        <w:rPr>
          <w:lang w:val="sr-Cyrl-RS" w:eastAsia="en-US"/>
        </w:rPr>
        <w:t>д</w:t>
      </w:r>
      <w:r w:rsidRPr="002022B8">
        <w:rPr>
          <w:lang w:val="sr-Cyrl-CS" w:eastAsia="en-US"/>
        </w:rPr>
        <w:t xml:space="preserve">) и члана </w:t>
      </w:r>
      <w:r w:rsidR="00147DB5">
        <w:rPr>
          <w:lang w:val="sr-Cyrl-BA" w:eastAsia="en-US"/>
        </w:rPr>
        <w:t>1</w:t>
      </w:r>
      <w:r w:rsidR="00147DB5">
        <w:rPr>
          <w:lang w:eastAsia="en-US"/>
        </w:rPr>
        <w:t>4</w:t>
      </w:r>
      <w:r w:rsidRPr="002022B8">
        <w:rPr>
          <w:lang w:val="sr-Cyrl-BA" w:eastAsia="en-US"/>
        </w:rPr>
        <w:t>.</w:t>
      </w:r>
      <w:r w:rsidRPr="002022B8">
        <w:rPr>
          <w:lang w:val="sr-Cyrl-CS" w:eastAsia="en-US"/>
        </w:rPr>
        <w:t xml:space="preserve"> Правилника о јавним  набавкама Градске управе Града Бања Лук</w:t>
      </w:r>
      <w:r w:rsidRPr="002022B8">
        <w:rPr>
          <w:lang w:val="sr-Cyrl-BA" w:eastAsia="en-US"/>
        </w:rPr>
        <w:t>а</w:t>
      </w:r>
      <w:r w:rsidRPr="002022B8">
        <w:rPr>
          <w:lang w:val="sr-Cyrl-CS" w:eastAsia="en-US"/>
        </w:rPr>
        <w:t xml:space="preserve"> (,,Службени  гласник Града Бањалука“ бр. </w:t>
      </w:r>
      <w:r w:rsidR="009440B4">
        <w:rPr>
          <w:lang w:val="sr-Cyrl-BA" w:eastAsia="en-US"/>
        </w:rPr>
        <w:t>34</w:t>
      </w:r>
      <w:r w:rsidR="00147DB5">
        <w:rPr>
          <w:lang w:val="sr-Cyrl-CS" w:eastAsia="en-US"/>
        </w:rPr>
        <w:t>/19</w:t>
      </w:r>
      <w:r w:rsidRPr="002022B8">
        <w:rPr>
          <w:lang w:val="sr-Cyrl-CS" w:eastAsia="en-US"/>
        </w:rPr>
        <w:t xml:space="preserve">),  Градоначелник Бањалуке доноси </w:t>
      </w:r>
    </w:p>
    <w:p w:rsidR="002022B8" w:rsidRPr="002022B8" w:rsidRDefault="002022B8" w:rsidP="002022B8">
      <w:pPr>
        <w:jc w:val="both"/>
        <w:rPr>
          <w:lang w:val="sr-Cyrl-BA" w:eastAsia="en-US"/>
        </w:rPr>
      </w:pPr>
    </w:p>
    <w:p w:rsidR="002022B8" w:rsidRPr="002022B8" w:rsidRDefault="002022B8" w:rsidP="002022B8">
      <w:pPr>
        <w:keepNext/>
        <w:jc w:val="center"/>
        <w:outlineLvl w:val="1"/>
        <w:rPr>
          <w:b/>
          <w:lang w:val="sr-Cyrl-BA" w:eastAsia="en-US"/>
        </w:rPr>
      </w:pPr>
      <w:r w:rsidRPr="002022B8">
        <w:rPr>
          <w:b/>
          <w:lang w:val="sr-Cyrl-CS" w:eastAsia="en-US"/>
        </w:rPr>
        <w:t>О Д Л У К У</w:t>
      </w:r>
    </w:p>
    <w:p w:rsidR="002022B8" w:rsidRPr="002022B8" w:rsidRDefault="002022B8" w:rsidP="002022B8">
      <w:pPr>
        <w:rPr>
          <w:strike/>
          <w:sz w:val="16"/>
          <w:szCs w:val="16"/>
          <w:lang w:val="sr-Cyrl-BA" w:eastAsia="en-US"/>
        </w:rPr>
      </w:pPr>
    </w:p>
    <w:p w:rsidR="002022B8" w:rsidRPr="002022B8" w:rsidRDefault="002022B8" w:rsidP="002022B8">
      <w:pPr>
        <w:jc w:val="center"/>
        <w:rPr>
          <w:b/>
          <w:lang w:val="sr-Cyrl-BA" w:eastAsia="en-US"/>
        </w:rPr>
      </w:pPr>
      <w:r w:rsidRPr="002022B8">
        <w:rPr>
          <w:b/>
          <w:lang w:val="sr-Cyrl-BA" w:eastAsia="en-US"/>
        </w:rPr>
        <w:t>о поништењу поступка јавне набавке</w:t>
      </w:r>
    </w:p>
    <w:p w:rsidR="002022B8" w:rsidRPr="002022B8" w:rsidRDefault="002022B8" w:rsidP="002022B8">
      <w:pPr>
        <w:jc w:val="center"/>
        <w:rPr>
          <w:b/>
          <w:lang w:val="sr-Cyrl-BA" w:eastAsia="en-US"/>
        </w:rPr>
      </w:pPr>
    </w:p>
    <w:p w:rsidR="002022B8" w:rsidRPr="006D55AD" w:rsidRDefault="002022B8" w:rsidP="006D55AD">
      <w:pPr>
        <w:jc w:val="center"/>
        <w:rPr>
          <w:b/>
          <w:lang w:eastAsia="en-US"/>
        </w:rPr>
      </w:pPr>
      <w:r w:rsidRPr="002022B8">
        <w:rPr>
          <w:b/>
          <w:lang w:eastAsia="en-US"/>
        </w:rPr>
        <w:t>I</w:t>
      </w:r>
    </w:p>
    <w:p w:rsidR="002022B8" w:rsidRPr="002022B8" w:rsidRDefault="002022B8" w:rsidP="002022B8">
      <w:pPr>
        <w:jc w:val="both"/>
        <w:rPr>
          <w:lang w:eastAsia="en-US"/>
        </w:rPr>
      </w:pPr>
      <w:r w:rsidRPr="002022B8">
        <w:rPr>
          <w:lang w:val="sr-Cyrl-BA" w:eastAsia="en-US"/>
        </w:rPr>
        <w:t xml:space="preserve">       </w:t>
      </w:r>
      <w:proofErr w:type="spellStart"/>
      <w:proofErr w:type="gramStart"/>
      <w:r w:rsidRPr="002022B8">
        <w:rPr>
          <w:lang w:val="en-US" w:eastAsia="en-US"/>
        </w:rPr>
        <w:t>Прихвата</w:t>
      </w:r>
      <w:proofErr w:type="spellEnd"/>
      <w:r w:rsidRPr="002022B8">
        <w:rPr>
          <w:lang w:val="en-US" w:eastAsia="en-US"/>
        </w:rPr>
        <w:t xml:space="preserve"> </w:t>
      </w:r>
      <w:r w:rsidRPr="002022B8">
        <w:rPr>
          <w:lang w:val="sr-Cyrl-CS" w:eastAsia="en-US"/>
        </w:rPr>
        <w:t xml:space="preserve"> </w:t>
      </w:r>
      <w:proofErr w:type="spellStart"/>
      <w:r w:rsidRPr="002022B8">
        <w:rPr>
          <w:lang w:val="en-US" w:eastAsia="en-US"/>
        </w:rPr>
        <w:t>се</w:t>
      </w:r>
      <w:proofErr w:type="spellEnd"/>
      <w:proofErr w:type="gramEnd"/>
      <w:r w:rsidRPr="002022B8">
        <w:rPr>
          <w:lang w:val="sr-Cyrl-CS" w:eastAsia="en-US"/>
        </w:rPr>
        <w:t xml:space="preserve"> </w:t>
      </w:r>
      <w:r w:rsidRPr="002022B8">
        <w:rPr>
          <w:lang w:val="en-US" w:eastAsia="en-US"/>
        </w:rPr>
        <w:t xml:space="preserve"> </w:t>
      </w:r>
      <w:proofErr w:type="spellStart"/>
      <w:r w:rsidRPr="002022B8">
        <w:rPr>
          <w:lang w:val="en-US" w:eastAsia="en-US"/>
        </w:rPr>
        <w:t>приједлог</w:t>
      </w:r>
      <w:proofErr w:type="spellEnd"/>
      <w:r w:rsidRPr="002022B8">
        <w:rPr>
          <w:lang w:val="en-US" w:eastAsia="en-US"/>
        </w:rPr>
        <w:t xml:space="preserve">  </w:t>
      </w:r>
      <w:r w:rsidRPr="002022B8">
        <w:rPr>
          <w:lang w:val="sr-Cyrl-BA" w:eastAsia="en-US"/>
        </w:rPr>
        <w:t xml:space="preserve">Одсјека за јавне </w:t>
      </w:r>
      <w:bookmarkStart w:id="0" w:name="_GoBack"/>
      <w:bookmarkEnd w:id="0"/>
      <w:r w:rsidRPr="002022B8">
        <w:rPr>
          <w:lang w:val="sr-Cyrl-BA" w:eastAsia="en-US"/>
        </w:rPr>
        <w:t xml:space="preserve">набавке </w:t>
      </w:r>
      <w:proofErr w:type="spellStart"/>
      <w:r w:rsidRPr="002022B8">
        <w:rPr>
          <w:lang w:val="en-US" w:eastAsia="en-US"/>
        </w:rPr>
        <w:t>за</w:t>
      </w:r>
      <w:proofErr w:type="spellEnd"/>
      <w:r w:rsidRPr="002022B8">
        <w:rPr>
          <w:lang w:val="sr-Cyrl-CS" w:eastAsia="en-US"/>
        </w:rPr>
        <w:t xml:space="preserve"> </w:t>
      </w:r>
      <w:r w:rsidRPr="002022B8">
        <w:rPr>
          <w:lang w:val="en-US" w:eastAsia="en-US"/>
        </w:rPr>
        <w:t xml:space="preserve"> </w:t>
      </w:r>
      <w:proofErr w:type="spellStart"/>
      <w:r w:rsidRPr="002022B8">
        <w:rPr>
          <w:lang w:val="en-US" w:eastAsia="en-US"/>
        </w:rPr>
        <w:t>набавку</w:t>
      </w:r>
      <w:proofErr w:type="spellEnd"/>
      <w:r w:rsidRPr="002022B8">
        <w:rPr>
          <w:lang w:val="sr-Cyrl-CS" w:eastAsia="en-US"/>
        </w:rPr>
        <w:t xml:space="preserve"> број 20-404-</w:t>
      </w:r>
      <w:r w:rsidR="00473900">
        <w:rPr>
          <w:lang w:val="sr-Latn-RS" w:eastAsia="en-US"/>
        </w:rPr>
        <w:t>130</w:t>
      </w:r>
      <w:r w:rsidR="00292B3B">
        <w:rPr>
          <w:lang w:val="sr-Cyrl-CS" w:eastAsia="en-US"/>
        </w:rPr>
        <w:t>/</w:t>
      </w:r>
      <w:r w:rsidR="00171935">
        <w:rPr>
          <w:lang w:val="sr-Cyrl-CS" w:eastAsia="en-US"/>
        </w:rPr>
        <w:t>20</w:t>
      </w:r>
      <w:r w:rsidRPr="002022B8">
        <w:rPr>
          <w:lang w:val="sr-Cyrl-CS" w:eastAsia="en-US"/>
        </w:rPr>
        <w:t xml:space="preserve"> </w:t>
      </w:r>
      <w:r w:rsidR="009043D3">
        <w:rPr>
          <w:lang w:val="sr-Cyrl-CS" w:eastAsia="en-US"/>
        </w:rPr>
        <w:t>–</w:t>
      </w:r>
      <w:r w:rsidRPr="002022B8">
        <w:rPr>
          <w:lang w:val="sr-Cyrl-CS" w:eastAsia="en-US"/>
        </w:rPr>
        <w:t xml:space="preserve"> </w:t>
      </w:r>
      <w:r w:rsidR="009043D3">
        <w:rPr>
          <w:lang w:eastAsia="en-US"/>
        </w:rPr>
        <w:t>„</w:t>
      </w:r>
      <w:r w:rsidR="00473900">
        <w:rPr>
          <w:lang w:val="sr-Cyrl-RS"/>
        </w:rPr>
        <w:t xml:space="preserve">Кампања у оквиру пројекта бесплатних превентивних здравствених прегледа за грађане Бањалуке </w:t>
      </w:r>
      <w:r w:rsidR="00473900" w:rsidRPr="0092063F">
        <w:rPr>
          <w:i/>
          <w:lang w:val="sr-Cyrl-RS"/>
        </w:rPr>
        <w:t>За твоје добро</w:t>
      </w:r>
      <w:r w:rsidR="009043D3">
        <w:rPr>
          <w:lang w:eastAsia="en-US"/>
        </w:rPr>
        <w:t>“</w:t>
      </w:r>
      <w:r w:rsidRPr="002022B8">
        <w:rPr>
          <w:lang w:val="sr-Cyrl-CS" w:eastAsia="en-US"/>
        </w:rPr>
        <w:t xml:space="preserve"> о </w:t>
      </w:r>
      <w:r w:rsidRPr="002022B8">
        <w:rPr>
          <w:b/>
          <w:lang w:val="sr-Cyrl-CS" w:eastAsia="en-US"/>
        </w:rPr>
        <w:t xml:space="preserve">поништењу </w:t>
      </w:r>
      <w:r w:rsidRPr="002022B8">
        <w:rPr>
          <w:lang w:val="sr-Cyrl-CS" w:eastAsia="en-US"/>
        </w:rPr>
        <w:t xml:space="preserve">поступка јавне набавке, у складу с </w:t>
      </w:r>
      <w:proofErr w:type="spellStart"/>
      <w:r w:rsidRPr="002022B8">
        <w:rPr>
          <w:lang w:val="en-US" w:eastAsia="en-US"/>
        </w:rPr>
        <w:t>члан</w:t>
      </w:r>
      <w:proofErr w:type="spellEnd"/>
      <w:r w:rsidRPr="002022B8">
        <w:rPr>
          <w:lang w:val="sr-Cyrl-BA" w:eastAsia="en-US"/>
        </w:rPr>
        <w:t>ом</w:t>
      </w:r>
      <w:r w:rsidRPr="002022B8">
        <w:rPr>
          <w:lang w:val="sr-Latn-BA" w:eastAsia="en-US"/>
        </w:rPr>
        <w:t xml:space="preserve"> </w:t>
      </w:r>
      <w:r w:rsidR="00171935">
        <w:rPr>
          <w:lang w:val="sr-Cyrl-BA" w:eastAsia="en-US"/>
        </w:rPr>
        <w:t>69. став 2. тачка (д</w:t>
      </w:r>
      <w:r w:rsidRPr="002022B8">
        <w:rPr>
          <w:lang w:val="sr-Cyrl-BA" w:eastAsia="en-US"/>
        </w:rPr>
        <w:t xml:space="preserve">) Закона о јавним набавкама </w:t>
      </w:r>
      <w:r w:rsidRPr="002022B8">
        <w:rPr>
          <w:lang w:val="en-US" w:eastAsia="en-US"/>
        </w:rPr>
        <w:t>(</w:t>
      </w:r>
      <w:r w:rsidRPr="002022B8">
        <w:rPr>
          <w:lang w:val="sr-Cyrl-BA" w:eastAsia="en-US"/>
        </w:rPr>
        <w:t>„</w:t>
      </w:r>
      <w:proofErr w:type="spellStart"/>
      <w:r w:rsidRPr="002022B8">
        <w:rPr>
          <w:lang w:val="en-US" w:eastAsia="en-US"/>
        </w:rPr>
        <w:t>Службени</w:t>
      </w:r>
      <w:proofErr w:type="spellEnd"/>
      <w:r w:rsidRPr="002022B8">
        <w:rPr>
          <w:lang w:val="en-US" w:eastAsia="en-US"/>
        </w:rPr>
        <w:t xml:space="preserve"> </w:t>
      </w:r>
      <w:proofErr w:type="spellStart"/>
      <w:r w:rsidRPr="002022B8">
        <w:rPr>
          <w:lang w:val="en-US" w:eastAsia="en-US"/>
        </w:rPr>
        <w:t>гласник</w:t>
      </w:r>
      <w:proofErr w:type="spellEnd"/>
      <w:r w:rsidRPr="002022B8">
        <w:rPr>
          <w:lang w:val="en-US" w:eastAsia="en-US"/>
        </w:rPr>
        <w:t xml:space="preserve"> </w:t>
      </w:r>
      <w:proofErr w:type="spellStart"/>
      <w:r w:rsidRPr="002022B8">
        <w:rPr>
          <w:lang w:val="en-US" w:eastAsia="en-US"/>
        </w:rPr>
        <w:t>БиХ</w:t>
      </w:r>
      <w:proofErr w:type="spellEnd"/>
      <w:r w:rsidRPr="002022B8">
        <w:rPr>
          <w:lang w:val="sr-Cyrl-BA" w:eastAsia="en-US"/>
        </w:rPr>
        <w:t>“</w:t>
      </w:r>
      <w:r w:rsidRPr="002022B8">
        <w:rPr>
          <w:lang w:val="en-US" w:eastAsia="en-US"/>
        </w:rPr>
        <w:t xml:space="preserve"> </w:t>
      </w:r>
      <w:proofErr w:type="spellStart"/>
      <w:r w:rsidRPr="002022B8">
        <w:rPr>
          <w:lang w:val="en-US" w:eastAsia="en-US"/>
        </w:rPr>
        <w:t>бр</w:t>
      </w:r>
      <w:proofErr w:type="spellEnd"/>
      <w:r w:rsidRPr="002022B8">
        <w:rPr>
          <w:lang w:val="en-US" w:eastAsia="en-US"/>
        </w:rPr>
        <w:t xml:space="preserve">. </w:t>
      </w:r>
      <w:r w:rsidRPr="002022B8">
        <w:rPr>
          <w:lang w:val="sr-Cyrl-BA" w:eastAsia="en-US"/>
        </w:rPr>
        <w:t>39/14)</w:t>
      </w:r>
      <w:r w:rsidRPr="002022B8">
        <w:rPr>
          <w:lang w:val="en-US" w:eastAsia="en-US"/>
        </w:rPr>
        <w:t xml:space="preserve"> и </w:t>
      </w:r>
      <w:proofErr w:type="spellStart"/>
      <w:r w:rsidRPr="002022B8">
        <w:rPr>
          <w:lang w:val="en-US" w:eastAsia="en-US"/>
        </w:rPr>
        <w:t>члан</w:t>
      </w:r>
      <w:proofErr w:type="spellEnd"/>
      <w:r w:rsidRPr="002022B8">
        <w:rPr>
          <w:lang w:val="sr-Cyrl-BA" w:eastAsia="en-US"/>
        </w:rPr>
        <w:t>ом</w:t>
      </w:r>
      <w:r w:rsidRPr="002022B8">
        <w:rPr>
          <w:lang w:val="en-US" w:eastAsia="en-US"/>
        </w:rPr>
        <w:t xml:space="preserve"> </w:t>
      </w:r>
      <w:r w:rsidR="00292B3B">
        <w:rPr>
          <w:lang w:val="sr-Latn-BA" w:eastAsia="en-US"/>
        </w:rPr>
        <w:t>2</w:t>
      </w:r>
      <w:r w:rsidR="00292B3B">
        <w:rPr>
          <w:lang w:val="sr-Cyrl-CS" w:eastAsia="en-US"/>
        </w:rPr>
        <w:t>6</w:t>
      </w:r>
      <w:r w:rsidRPr="002022B8">
        <w:rPr>
          <w:lang w:val="en-US" w:eastAsia="en-US"/>
        </w:rPr>
        <w:t xml:space="preserve">. </w:t>
      </w:r>
      <w:proofErr w:type="spellStart"/>
      <w:r w:rsidRPr="002022B8">
        <w:rPr>
          <w:lang w:val="en-US" w:eastAsia="en-US"/>
        </w:rPr>
        <w:t>став</w:t>
      </w:r>
      <w:proofErr w:type="spellEnd"/>
      <w:r w:rsidRPr="002022B8">
        <w:rPr>
          <w:lang w:val="en-US" w:eastAsia="en-US"/>
        </w:rPr>
        <w:t xml:space="preserve"> </w:t>
      </w:r>
      <w:r w:rsidRPr="002022B8">
        <w:rPr>
          <w:lang w:val="sr-Latn-BA" w:eastAsia="en-US"/>
        </w:rPr>
        <w:t>2</w:t>
      </w:r>
      <w:r w:rsidRPr="002022B8">
        <w:rPr>
          <w:lang w:val="en-US" w:eastAsia="en-US"/>
        </w:rPr>
        <w:t>.</w:t>
      </w:r>
      <w:r w:rsidRPr="002022B8">
        <w:rPr>
          <w:lang w:val="sr-Latn-BA" w:eastAsia="en-US"/>
        </w:rPr>
        <w:t xml:space="preserve"> </w:t>
      </w:r>
      <w:r w:rsidR="00387495">
        <w:rPr>
          <w:lang w:val="sr-Cyrl-BA" w:eastAsia="en-US"/>
        </w:rPr>
        <w:t>алинеја (</w:t>
      </w:r>
      <w:r w:rsidR="00171935">
        <w:rPr>
          <w:lang w:val="sr-Cyrl-BA" w:eastAsia="en-US"/>
        </w:rPr>
        <w:t>4</w:t>
      </w:r>
      <w:r w:rsidRPr="002022B8">
        <w:rPr>
          <w:lang w:val="sr-Cyrl-BA" w:eastAsia="en-US"/>
        </w:rPr>
        <w:t xml:space="preserve">) </w:t>
      </w:r>
      <w:proofErr w:type="spellStart"/>
      <w:r w:rsidRPr="002022B8">
        <w:rPr>
          <w:lang w:val="en-US" w:eastAsia="en-US"/>
        </w:rPr>
        <w:t>Правилника</w:t>
      </w:r>
      <w:proofErr w:type="spellEnd"/>
      <w:r w:rsidRPr="002022B8">
        <w:rPr>
          <w:lang w:val="en-US" w:eastAsia="en-US"/>
        </w:rPr>
        <w:t xml:space="preserve"> о </w:t>
      </w:r>
      <w:proofErr w:type="spellStart"/>
      <w:r w:rsidRPr="002022B8">
        <w:rPr>
          <w:lang w:val="en-US" w:eastAsia="en-US"/>
        </w:rPr>
        <w:t>јавним</w:t>
      </w:r>
      <w:proofErr w:type="spellEnd"/>
      <w:r w:rsidRPr="002022B8">
        <w:rPr>
          <w:lang w:val="en-US" w:eastAsia="en-US"/>
        </w:rPr>
        <w:t xml:space="preserve">  </w:t>
      </w:r>
      <w:proofErr w:type="spellStart"/>
      <w:r w:rsidRPr="002022B8">
        <w:rPr>
          <w:lang w:val="en-US" w:eastAsia="en-US"/>
        </w:rPr>
        <w:t>набавкама</w:t>
      </w:r>
      <w:proofErr w:type="spellEnd"/>
      <w:r w:rsidRPr="002022B8">
        <w:rPr>
          <w:lang w:val="en-US" w:eastAsia="en-US"/>
        </w:rPr>
        <w:t xml:space="preserve"> </w:t>
      </w:r>
      <w:proofErr w:type="spellStart"/>
      <w:r w:rsidRPr="002022B8">
        <w:rPr>
          <w:lang w:val="en-US" w:eastAsia="en-US"/>
        </w:rPr>
        <w:t>Градске</w:t>
      </w:r>
      <w:proofErr w:type="spellEnd"/>
      <w:r w:rsidRPr="002022B8">
        <w:rPr>
          <w:lang w:val="en-US" w:eastAsia="en-US"/>
        </w:rPr>
        <w:t xml:space="preserve"> </w:t>
      </w:r>
      <w:proofErr w:type="spellStart"/>
      <w:r w:rsidRPr="002022B8">
        <w:rPr>
          <w:lang w:val="en-US" w:eastAsia="en-US"/>
        </w:rPr>
        <w:t>управе</w:t>
      </w:r>
      <w:proofErr w:type="spellEnd"/>
      <w:r w:rsidRPr="002022B8">
        <w:rPr>
          <w:lang w:val="en-US" w:eastAsia="en-US"/>
        </w:rPr>
        <w:t xml:space="preserve"> </w:t>
      </w:r>
      <w:proofErr w:type="spellStart"/>
      <w:r w:rsidRPr="002022B8">
        <w:rPr>
          <w:lang w:val="en-US" w:eastAsia="en-US"/>
        </w:rPr>
        <w:t>Града</w:t>
      </w:r>
      <w:proofErr w:type="spellEnd"/>
      <w:r w:rsidRPr="002022B8">
        <w:rPr>
          <w:lang w:val="en-US" w:eastAsia="en-US"/>
        </w:rPr>
        <w:t xml:space="preserve"> </w:t>
      </w:r>
      <w:proofErr w:type="spellStart"/>
      <w:r w:rsidRPr="002022B8">
        <w:rPr>
          <w:lang w:val="en-US" w:eastAsia="en-US"/>
        </w:rPr>
        <w:t>Бања</w:t>
      </w:r>
      <w:proofErr w:type="spellEnd"/>
      <w:r w:rsidRPr="002022B8">
        <w:rPr>
          <w:lang w:val="en-US" w:eastAsia="en-US"/>
        </w:rPr>
        <w:t xml:space="preserve"> </w:t>
      </w:r>
      <w:proofErr w:type="spellStart"/>
      <w:r w:rsidRPr="002022B8">
        <w:rPr>
          <w:lang w:val="en-US" w:eastAsia="en-US"/>
        </w:rPr>
        <w:t>Лук</w:t>
      </w:r>
      <w:proofErr w:type="spellEnd"/>
      <w:r w:rsidRPr="002022B8">
        <w:rPr>
          <w:lang w:val="sr-Cyrl-BA" w:eastAsia="en-US"/>
        </w:rPr>
        <w:t>а</w:t>
      </w:r>
      <w:r w:rsidRPr="002022B8">
        <w:rPr>
          <w:lang w:val="en-US" w:eastAsia="en-US"/>
        </w:rPr>
        <w:t xml:space="preserve"> (,,</w:t>
      </w:r>
      <w:proofErr w:type="spellStart"/>
      <w:r w:rsidRPr="002022B8">
        <w:rPr>
          <w:lang w:val="en-US" w:eastAsia="en-US"/>
        </w:rPr>
        <w:t>Службени</w:t>
      </w:r>
      <w:proofErr w:type="spellEnd"/>
      <w:r w:rsidRPr="002022B8">
        <w:rPr>
          <w:lang w:val="en-US" w:eastAsia="en-US"/>
        </w:rPr>
        <w:t xml:space="preserve">  </w:t>
      </w:r>
      <w:proofErr w:type="spellStart"/>
      <w:r w:rsidRPr="002022B8">
        <w:rPr>
          <w:lang w:val="en-US" w:eastAsia="en-US"/>
        </w:rPr>
        <w:t>гласник</w:t>
      </w:r>
      <w:proofErr w:type="spellEnd"/>
      <w:r w:rsidRPr="002022B8">
        <w:rPr>
          <w:lang w:val="en-US" w:eastAsia="en-US"/>
        </w:rPr>
        <w:t xml:space="preserve"> </w:t>
      </w:r>
      <w:proofErr w:type="spellStart"/>
      <w:r w:rsidRPr="002022B8">
        <w:rPr>
          <w:lang w:val="en-US" w:eastAsia="en-US"/>
        </w:rPr>
        <w:t>Града</w:t>
      </w:r>
      <w:proofErr w:type="spellEnd"/>
      <w:r w:rsidRPr="002022B8">
        <w:rPr>
          <w:lang w:val="en-US" w:eastAsia="en-US"/>
        </w:rPr>
        <w:t xml:space="preserve"> </w:t>
      </w:r>
      <w:proofErr w:type="spellStart"/>
      <w:r w:rsidRPr="002022B8">
        <w:rPr>
          <w:lang w:val="en-US" w:eastAsia="en-US"/>
        </w:rPr>
        <w:t>Бањалука</w:t>
      </w:r>
      <w:proofErr w:type="spellEnd"/>
      <w:r w:rsidRPr="002022B8">
        <w:rPr>
          <w:lang w:val="en-US" w:eastAsia="en-US"/>
        </w:rPr>
        <w:t xml:space="preserve">“ </w:t>
      </w:r>
      <w:proofErr w:type="spellStart"/>
      <w:r w:rsidRPr="002022B8">
        <w:rPr>
          <w:lang w:val="en-US" w:eastAsia="en-US"/>
        </w:rPr>
        <w:t>бр</w:t>
      </w:r>
      <w:proofErr w:type="spellEnd"/>
      <w:r w:rsidRPr="002022B8">
        <w:rPr>
          <w:lang w:val="en-US" w:eastAsia="en-US"/>
        </w:rPr>
        <w:t xml:space="preserve">. </w:t>
      </w:r>
      <w:r w:rsidR="009440B4">
        <w:rPr>
          <w:lang w:val="sr-Cyrl-BA" w:eastAsia="en-US"/>
        </w:rPr>
        <w:t>34</w:t>
      </w:r>
      <w:r w:rsidR="00292B3B">
        <w:rPr>
          <w:lang w:val="sr-Cyrl-CS" w:eastAsia="en-US"/>
        </w:rPr>
        <w:t>/19</w:t>
      </w:r>
      <w:r w:rsidRPr="002022B8">
        <w:rPr>
          <w:lang w:val="en-US" w:eastAsia="en-US"/>
        </w:rPr>
        <w:t>)</w:t>
      </w:r>
      <w:r w:rsidRPr="002022B8">
        <w:rPr>
          <w:lang w:val="sr-Cyrl-BA" w:eastAsia="en-US"/>
        </w:rPr>
        <w:t>.</w:t>
      </w:r>
    </w:p>
    <w:p w:rsidR="002022B8" w:rsidRPr="002022B8" w:rsidRDefault="002022B8" w:rsidP="002022B8">
      <w:pPr>
        <w:jc w:val="both"/>
        <w:rPr>
          <w:lang w:eastAsia="en-US"/>
        </w:rPr>
      </w:pPr>
    </w:p>
    <w:p w:rsidR="002022B8" w:rsidRPr="006D55AD" w:rsidRDefault="002022B8" w:rsidP="006D55AD">
      <w:pPr>
        <w:jc w:val="center"/>
        <w:rPr>
          <w:b/>
          <w:lang w:eastAsia="en-US"/>
        </w:rPr>
      </w:pPr>
      <w:r w:rsidRPr="002022B8">
        <w:rPr>
          <w:b/>
          <w:lang w:eastAsia="en-US"/>
        </w:rPr>
        <w:t>II</w:t>
      </w:r>
    </w:p>
    <w:p w:rsidR="002022B8" w:rsidRPr="002022B8" w:rsidRDefault="002022B8" w:rsidP="002022B8">
      <w:pPr>
        <w:jc w:val="both"/>
        <w:rPr>
          <w:lang w:val="sr-Cyrl-CS" w:eastAsia="en-US"/>
        </w:rPr>
      </w:pPr>
      <w:r w:rsidRPr="002022B8">
        <w:rPr>
          <w:lang w:val="sr-Cyrl-CS" w:eastAsia="en-US"/>
        </w:rPr>
        <w:t xml:space="preserve">       Ова одлука је коначна и ступа на снагу даном доношења.</w:t>
      </w:r>
    </w:p>
    <w:p w:rsidR="002022B8" w:rsidRPr="002022B8" w:rsidRDefault="002022B8" w:rsidP="002022B8">
      <w:pPr>
        <w:jc w:val="both"/>
        <w:rPr>
          <w:lang w:val="sr-Cyrl-CS" w:eastAsia="en-US"/>
        </w:rPr>
      </w:pPr>
    </w:p>
    <w:p w:rsidR="002022B8" w:rsidRPr="002022B8" w:rsidRDefault="002022B8" w:rsidP="002022B8">
      <w:pPr>
        <w:jc w:val="both"/>
        <w:rPr>
          <w:sz w:val="16"/>
          <w:szCs w:val="16"/>
          <w:lang w:val="sr-Cyrl-CS" w:eastAsia="en-US"/>
        </w:rPr>
      </w:pPr>
    </w:p>
    <w:p w:rsidR="002022B8" w:rsidRPr="002022B8" w:rsidRDefault="002022B8" w:rsidP="002022B8">
      <w:pPr>
        <w:keepNext/>
        <w:jc w:val="center"/>
        <w:outlineLvl w:val="1"/>
        <w:rPr>
          <w:b/>
          <w:lang w:val="sr-Cyrl-BA" w:eastAsia="en-US"/>
        </w:rPr>
      </w:pPr>
      <w:r w:rsidRPr="002022B8">
        <w:rPr>
          <w:b/>
          <w:lang w:val="sr-Cyrl-CS" w:eastAsia="en-US"/>
        </w:rPr>
        <w:t>О б р а з л о ж е њ е</w:t>
      </w:r>
    </w:p>
    <w:p w:rsidR="0018491D" w:rsidRDefault="0018491D" w:rsidP="002022B8">
      <w:pPr>
        <w:jc w:val="both"/>
        <w:rPr>
          <w:sz w:val="16"/>
          <w:szCs w:val="16"/>
          <w:vertAlign w:val="subscript"/>
          <w:lang w:val="sr-Cyrl-CS" w:eastAsia="en-US"/>
        </w:rPr>
      </w:pPr>
    </w:p>
    <w:p w:rsidR="0018491D" w:rsidRPr="002022B8" w:rsidRDefault="0018491D" w:rsidP="002022B8">
      <w:pPr>
        <w:jc w:val="both"/>
        <w:rPr>
          <w:sz w:val="16"/>
          <w:szCs w:val="16"/>
          <w:vertAlign w:val="subscript"/>
          <w:lang w:val="sr-Cyrl-CS" w:eastAsia="en-US"/>
        </w:rPr>
      </w:pPr>
    </w:p>
    <w:p w:rsidR="00473900" w:rsidRPr="00B2331B" w:rsidRDefault="00DA4108" w:rsidP="00473900">
      <w:pPr>
        <w:ind w:firstLine="360"/>
        <w:jc w:val="both"/>
        <w:rPr>
          <w:lang w:val="sr-Latn-RS"/>
        </w:rPr>
      </w:pPr>
      <w:r>
        <w:rPr>
          <w:lang w:val="sr-Cyrl-CS" w:eastAsia="en-US"/>
        </w:rPr>
        <w:t xml:space="preserve"> </w:t>
      </w:r>
      <w:r w:rsidR="002022B8" w:rsidRPr="002022B8">
        <w:rPr>
          <w:lang w:val="sr-Cyrl-CS" w:eastAsia="en-US"/>
        </w:rPr>
        <w:t xml:space="preserve">Одсјек за јавне набавке </w:t>
      </w:r>
      <w:r w:rsidR="002022B8" w:rsidRPr="002022B8">
        <w:rPr>
          <w:lang w:val="sr-Cyrl-BA" w:eastAsia="en-US"/>
        </w:rPr>
        <w:t xml:space="preserve">покренуо је поступак </w:t>
      </w:r>
      <w:r w:rsidR="002022B8" w:rsidRPr="002022B8">
        <w:rPr>
          <w:lang w:val="sr-Cyrl-CS" w:eastAsia="en-US"/>
        </w:rPr>
        <w:t>директног споразума за јавну набавку број 20-404-</w:t>
      </w:r>
      <w:r w:rsidR="00473900">
        <w:rPr>
          <w:lang w:val="sr-Latn-RS" w:eastAsia="en-US"/>
        </w:rPr>
        <w:t>130</w:t>
      </w:r>
      <w:r w:rsidR="00D45AEF">
        <w:rPr>
          <w:lang w:val="sr-Cyrl-CS" w:eastAsia="en-US"/>
        </w:rPr>
        <w:t>/</w:t>
      </w:r>
      <w:r w:rsidR="00171935">
        <w:rPr>
          <w:lang w:val="sr-Cyrl-CS" w:eastAsia="en-US"/>
        </w:rPr>
        <w:t>20</w:t>
      </w:r>
      <w:r w:rsidR="002022B8" w:rsidRPr="002022B8">
        <w:rPr>
          <w:lang w:val="sr-Cyrl-CS" w:eastAsia="en-US"/>
        </w:rPr>
        <w:t xml:space="preserve"> - </w:t>
      </w:r>
      <w:r w:rsidR="009043D3" w:rsidRPr="009043D3">
        <w:rPr>
          <w:lang w:eastAsia="en-US"/>
        </w:rPr>
        <w:t>„</w:t>
      </w:r>
      <w:r w:rsidR="00473900">
        <w:rPr>
          <w:lang w:val="sr-Cyrl-RS"/>
        </w:rPr>
        <w:t xml:space="preserve">Кампања у оквиру пројекта бесплатних превентивних здравствених прегледа за грађане Бањалуке </w:t>
      </w:r>
      <w:r w:rsidR="00473900" w:rsidRPr="0092063F">
        <w:rPr>
          <w:i/>
          <w:lang w:val="sr-Cyrl-RS"/>
        </w:rPr>
        <w:t>За твоје добро</w:t>
      </w:r>
      <w:r w:rsidR="009043D3" w:rsidRPr="009043D3">
        <w:rPr>
          <w:lang w:eastAsia="en-US"/>
        </w:rPr>
        <w:t>“</w:t>
      </w:r>
      <w:r w:rsidR="0018491D" w:rsidRPr="0018491D">
        <w:rPr>
          <w:lang w:val="sr-Cyrl-CS"/>
        </w:rPr>
        <w:t xml:space="preserve"> за избор најповољнијег понуђача, по</w:t>
      </w:r>
      <w:r w:rsidR="002022B8" w:rsidRPr="002022B8">
        <w:rPr>
          <w:lang w:val="sr-Cyrl-BA" w:eastAsia="en-US"/>
        </w:rPr>
        <w:t xml:space="preserve"> Одлу</w:t>
      </w:r>
      <w:r w:rsidR="00FE19A7">
        <w:rPr>
          <w:lang w:val="sr-Cyrl-BA" w:eastAsia="en-US"/>
        </w:rPr>
        <w:t>ци</w:t>
      </w:r>
      <w:r w:rsidR="002022B8" w:rsidRPr="002022B8">
        <w:rPr>
          <w:lang w:val="sr-Cyrl-BA" w:eastAsia="en-US"/>
        </w:rPr>
        <w:t xml:space="preserve"> Градоначелника</w:t>
      </w:r>
      <w:r w:rsidR="002022B8" w:rsidRPr="002022B8">
        <w:rPr>
          <w:lang w:val="en-US" w:eastAsia="en-US"/>
        </w:rPr>
        <w:t xml:space="preserve"> </w:t>
      </w:r>
      <w:proofErr w:type="spellStart"/>
      <w:r w:rsidR="002022B8" w:rsidRPr="002022B8">
        <w:rPr>
          <w:lang w:val="en-US" w:eastAsia="en-US"/>
        </w:rPr>
        <w:t>број</w:t>
      </w:r>
      <w:proofErr w:type="spellEnd"/>
      <w:r w:rsidR="002022B8" w:rsidRPr="002022B8">
        <w:rPr>
          <w:lang w:val="en-US" w:eastAsia="en-US"/>
        </w:rPr>
        <w:t xml:space="preserve"> </w:t>
      </w:r>
      <w:r w:rsidR="002022B8" w:rsidRPr="002022B8">
        <w:rPr>
          <w:lang w:val="sr-Cyrl-CS" w:eastAsia="en-US"/>
        </w:rPr>
        <w:t>12-Г</w:t>
      </w:r>
      <w:r w:rsidR="002022B8" w:rsidRPr="002022B8">
        <w:rPr>
          <w:lang w:val="en-US" w:eastAsia="en-US"/>
        </w:rPr>
        <w:t>-</w:t>
      </w:r>
      <w:r w:rsidR="00473900">
        <w:rPr>
          <w:lang w:val="en-US" w:eastAsia="en-US"/>
        </w:rPr>
        <w:t>1354</w:t>
      </w:r>
      <w:r w:rsidR="00D45AEF">
        <w:rPr>
          <w:lang w:val="sr-Cyrl-CS" w:eastAsia="en-US"/>
        </w:rPr>
        <w:t>/</w:t>
      </w:r>
      <w:r w:rsidR="00171935">
        <w:rPr>
          <w:lang w:val="sr-Cyrl-CS" w:eastAsia="en-US"/>
        </w:rPr>
        <w:t>20</w:t>
      </w:r>
      <w:r w:rsidR="002022B8" w:rsidRPr="002022B8">
        <w:rPr>
          <w:lang w:eastAsia="en-US"/>
        </w:rPr>
        <w:t xml:space="preserve"> </w:t>
      </w:r>
      <w:r w:rsidR="00D365ED">
        <w:rPr>
          <w:lang w:val="sr-Cyrl-CS" w:eastAsia="en-US"/>
        </w:rPr>
        <w:t xml:space="preserve">од </w:t>
      </w:r>
      <w:r w:rsidR="00171935">
        <w:rPr>
          <w:lang w:val="sr-Cyrl-CS" w:eastAsia="en-US"/>
        </w:rPr>
        <w:t>0</w:t>
      </w:r>
      <w:r w:rsidR="00473900">
        <w:rPr>
          <w:lang w:val="sr-Latn-RS" w:eastAsia="en-US"/>
        </w:rPr>
        <w:t>7</w:t>
      </w:r>
      <w:r w:rsidR="002F677D">
        <w:rPr>
          <w:lang w:val="sr-Cyrl-CS" w:eastAsia="en-US"/>
        </w:rPr>
        <w:t>.</w:t>
      </w:r>
      <w:r w:rsidR="00171935">
        <w:rPr>
          <w:lang w:val="sr-Cyrl-CS" w:eastAsia="en-US"/>
        </w:rPr>
        <w:t>0</w:t>
      </w:r>
      <w:r w:rsidR="00473900">
        <w:rPr>
          <w:lang w:val="sr-Latn-RS" w:eastAsia="en-US"/>
        </w:rPr>
        <w:t>4</w:t>
      </w:r>
      <w:r w:rsidR="00D45AEF">
        <w:rPr>
          <w:lang w:val="sr-Cyrl-CS" w:eastAsia="en-US"/>
        </w:rPr>
        <w:t>.20</w:t>
      </w:r>
      <w:r w:rsidR="00171935">
        <w:rPr>
          <w:lang w:val="sr-Cyrl-CS" w:eastAsia="en-US"/>
        </w:rPr>
        <w:t>20</w:t>
      </w:r>
      <w:r w:rsidR="002022B8" w:rsidRPr="002022B8">
        <w:rPr>
          <w:lang w:val="sr-Cyrl-CS" w:eastAsia="en-US"/>
        </w:rPr>
        <w:t>. године.</w:t>
      </w:r>
      <w:r w:rsidR="00171935" w:rsidRPr="00171935">
        <w:rPr>
          <w:lang w:val="sr-Cyrl-BA"/>
        </w:rPr>
        <w:t xml:space="preserve"> </w:t>
      </w:r>
      <w:r w:rsidR="00171935" w:rsidRPr="00B2331B">
        <w:rPr>
          <w:lang w:val="sr-Cyrl-BA"/>
        </w:rPr>
        <w:t>Процијењена вриједност јавне набавке</w:t>
      </w:r>
      <w:r w:rsidR="006D55AD">
        <w:rPr>
          <w:b/>
          <w:lang w:val="sr-Cyrl-BA"/>
        </w:rPr>
        <w:t xml:space="preserve"> </w:t>
      </w:r>
      <w:r w:rsidR="00473900">
        <w:rPr>
          <w:lang w:val="sr-Cyrl-CS"/>
        </w:rPr>
        <w:t>Кабинет</w:t>
      </w:r>
      <w:r w:rsidR="00473900">
        <w:rPr>
          <w:lang w:val="sr-Latn-RS"/>
        </w:rPr>
        <w:t>a</w:t>
      </w:r>
      <w:r w:rsidR="00473900">
        <w:rPr>
          <w:lang w:val="sr-Cyrl-CS"/>
        </w:rPr>
        <w:t xml:space="preserve"> Градоначелника</w:t>
      </w:r>
      <w:r w:rsidR="00473900" w:rsidRPr="00506662">
        <w:rPr>
          <w:lang w:val="sr-Cyrl-CS"/>
        </w:rPr>
        <w:t xml:space="preserve"> </w:t>
      </w:r>
      <w:r w:rsidR="00171935" w:rsidRPr="00B2331B">
        <w:rPr>
          <w:lang w:val="sr-Cyrl-BA"/>
        </w:rPr>
        <w:t xml:space="preserve">износи </w:t>
      </w:r>
      <w:r w:rsidR="00473900">
        <w:rPr>
          <w:lang w:val="sr-Latn-RS"/>
        </w:rPr>
        <w:t>6</w:t>
      </w:r>
      <w:r w:rsidR="00171935" w:rsidRPr="00B2331B">
        <w:rPr>
          <w:lang w:val="sr-Cyrl-BA"/>
        </w:rPr>
        <w:t xml:space="preserve">.000,00 </w:t>
      </w:r>
      <w:r w:rsidR="00171935" w:rsidRPr="00B2331B">
        <w:rPr>
          <w:lang w:val="sr-Cyrl-CS"/>
        </w:rPr>
        <w:t>КМ (без ПДВ-а).</w:t>
      </w:r>
      <w:r w:rsidR="00171935" w:rsidRPr="00B2331B">
        <w:rPr>
          <w:lang w:val="sr-Cyrl-BA"/>
        </w:rPr>
        <w:t xml:space="preserve"> </w:t>
      </w:r>
      <w:r w:rsidR="002022B8" w:rsidRPr="002022B8">
        <w:rPr>
          <w:lang w:val="sr-Cyrl-CS" w:eastAsia="en-US"/>
        </w:rPr>
        <w:t>Критеријум за избор најповољнијег понуђача је најнижа цијена. Позив за достављање понуд</w:t>
      </w:r>
      <w:r w:rsidR="00A73FA0">
        <w:rPr>
          <w:lang w:val="sr-Cyrl-CS" w:eastAsia="en-US"/>
        </w:rPr>
        <w:t>е</w:t>
      </w:r>
      <w:r w:rsidR="002022B8" w:rsidRPr="002022B8">
        <w:rPr>
          <w:lang w:val="sr-Cyrl-CS" w:eastAsia="en-US"/>
        </w:rPr>
        <w:t xml:space="preserve"> упућен је привредн</w:t>
      </w:r>
      <w:r w:rsidR="00D365ED">
        <w:rPr>
          <w:lang w:eastAsia="en-US"/>
        </w:rPr>
        <w:t>o</w:t>
      </w:r>
      <w:r w:rsidR="00D365ED">
        <w:rPr>
          <w:lang w:val="sr-Cyrl-CS" w:eastAsia="en-US"/>
        </w:rPr>
        <w:t>м субјект</w:t>
      </w:r>
      <w:r w:rsidR="00506662">
        <w:rPr>
          <w:lang w:val="sr-Cyrl-CS" w:eastAsia="en-US"/>
        </w:rPr>
        <w:t>у</w:t>
      </w:r>
      <w:r w:rsidR="0018491D" w:rsidRPr="0018491D">
        <w:rPr>
          <w:lang w:val="sr-Cyrl-CS"/>
        </w:rPr>
        <w:t xml:space="preserve"> </w:t>
      </w:r>
      <w:r w:rsidR="0018491D">
        <w:rPr>
          <w:lang w:val="sr-Cyrl-CS"/>
        </w:rPr>
        <w:t>„</w:t>
      </w:r>
      <w:r w:rsidR="00473900">
        <w:rPr>
          <w:lang w:val="sr-Cyrl-CS"/>
        </w:rPr>
        <w:t xml:space="preserve">Баракуда“ д.о.о. </w:t>
      </w:r>
      <w:r w:rsidR="00473900" w:rsidRPr="00B2331B">
        <w:rPr>
          <w:lang w:val="sr-Cyrl-CS"/>
        </w:rPr>
        <w:t>Бања Лука</w:t>
      </w:r>
      <w:r w:rsidR="00473900" w:rsidRPr="00B2331B">
        <w:rPr>
          <w:lang w:val="sr-Latn-RS"/>
        </w:rPr>
        <w:t>.</w:t>
      </w:r>
    </w:p>
    <w:p w:rsidR="00473900" w:rsidRDefault="00473900" w:rsidP="00506662">
      <w:pPr>
        <w:jc w:val="both"/>
        <w:rPr>
          <w:lang w:val="ru-RU"/>
        </w:rPr>
      </w:pPr>
    </w:p>
    <w:p w:rsidR="00791995" w:rsidRDefault="00506662" w:rsidP="00791995">
      <w:pPr>
        <w:ind w:firstLine="360"/>
        <w:jc w:val="both"/>
        <w:rPr>
          <w:lang w:val="sr-Cyrl-CS"/>
        </w:rPr>
      </w:pPr>
      <w:r>
        <w:rPr>
          <w:lang w:val="ru-RU"/>
        </w:rPr>
        <w:t xml:space="preserve"> </w:t>
      </w:r>
      <w:r w:rsidRPr="0018491D">
        <w:rPr>
          <w:lang w:val="ru-RU"/>
        </w:rPr>
        <w:t>Дана</w:t>
      </w:r>
      <w:r w:rsidRPr="0018491D">
        <w:rPr>
          <w:lang w:val="sr-Latn-BA"/>
        </w:rPr>
        <w:t xml:space="preserve"> </w:t>
      </w:r>
      <w:r w:rsidR="00473900">
        <w:rPr>
          <w:lang w:val="sr-Latn-BA"/>
        </w:rPr>
        <w:t>27.04.</w:t>
      </w:r>
      <w:r w:rsidRPr="0018491D">
        <w:rPr>
          <w:lang w:val="ru-RU"/>
        </w:rPr>
        <w:t>2020. године, представник Одсјека за јавне набавке за предметну набавку,</w:t>
      </w:r>
      <w:r w:rsidRPr="0018491D">
        <w:rPr>
          <w:lang w:val="sr-Latn-BA"/>
        </w:rPr>
        <w:t xml:space="preserve"> </w:t>
      </w:r>
      <w:r w:rsidRPr="0018491D">
        <w:rPr>
          <w:lang w:val="sr-Cyrl-BA"/>
        </w:rPr>
        <w:t>Татјана Лукач Старчевић</w:t>
      </w:r>
      <w:r w:rsidRPr="0018491D">
        <w:rPr>
          <w:lang w:val="ru-RU"/>
        </w:rPr>
        <w:t>, извршила</w:t>
      </w:r>
      <w:r>
        <w:rPr>
          <w:lang w:val="ru-RU"/>
        </w:rPr>
        <w:t xml:space="preserve"> је отварање понуде</w:t>
      </w:r>
      <w:r w:rsidRPr="0018491D">
        <w:rPr>
          <w:lang w:val="sr-Cyrl-BA"/>
        </w:rPr>
        <w:t xml:space="preserve"> </w:t>
      </w:r>
      <w:r w:rsidR="00791995">
        <w:rPr>
          <w:lang w:val="sr-Cyrl-RS"/>
        </w:rPr>
        <w:t>у предвиђеном року</w:t>
      </w:r>
      <w:r w:rsidR="00791995">
        <w:rPr>
          <w:lang w:val="sr-Latn-RS"/>
        </w:rPr>
        <w:t xml:space="preserve"> </w:t>
      </w:r>
      <w:r w:rsidRPr="0018491D">
        <w:rPr>
          <w:lang w:val="ru-RU"/>
        </w:rPr>
        <w:t xml:space="preserve">и констатовала да </w:t>
      </w:r>
      <w:r>
        <w:rPr>
          <w:lang w:val="ru-RU"/>
        </w:rPr>
        <w:t>је</w:t>
      </w:r>
      <w:r w:rsidRPr="0018491D">
        <w:rPr>
          <w:lang w:val="ru-RU"/>
        </w:rPr>
        <w:t xml:space="preserve"> стигл</w:t>
      </w:r>
      <w:r>
        <w:rPr>
          <w:lang w:val="ru-RU"/>
        </w:rPr>
        <w:t>а</w:t>
      </w:r>
      <w:r w:rsidRPr="0018491D">
        <w:rPr>
          <w:lang w:val="sr-Latn-BA"/>
        </w:rPr>
        <w:t xml:space="preserve"> </w:t>
      </w:r>
      <w:r w:rsidRPr="0018491D">
        <w:rPr>
          <w:lang w:val="ru-RU"/>
        </w:rPr>
        <w:t>понуд</w:t>
      </w:r>
      <w:r>
        <w:rPr>
          <w:lang w:val="ru-RU"/>
        </w:rPr>
        <w:t xml:space="preserve">а </w:t>
      </w:r>
      <w:r w:rsidRPr="0018491D">
        <w:rPr>
          <w:lang w:val="ru-RU"/>
        </w:rPr>
        <w:t>понуђача</w:t>
      </w:r>
      <w:r>
        <w:rPr>
          <w:lang w:val="ru-RU"/>
        </w:rPr>
        <w:t xml:space="preserve"> </w:t>
      </w:r>
      <w:r>
        <w:rPr>
          <w:rFonts w:eastAsia="Calibri"/>
          <w:lang w:val="sr-Cyrl-CS" w:eastAsia="en-US"/>
        </w:rPr>
        <w:t>„</w:t>
      </w:r>
      <w:r w:rsidR="00473900">
        <w:rPr>
          <w:lang w:val="sr-Cyrl-CS"/>
        </w:rPr>
        <w:t xml:space="preserve">Баракуда“ д.о.о. </w:t>
      </w:r>
      <w:r w:rsidR="00473900" w:rsidRPr="00B2331B">
        <w:rPr>
          <w:lang w:val="sr-Cyrl-CS"/>
        </w:rPr>
        <w:t>Бања Лука</w:t>
      </w:r>
      <w:r w:rsidR="00791995">
        <w:rPr>
          <w:lang w:val="sr-Cyrl-CS"/>
        </w:rPr>
        <w:t>.</w:t>
      </w:r>
    </w:p>
    <w:p w:rsidR="0018491D" w:rsidRPr="00791995" w:rsidRDefault="00791995" w:rsidP="00791995">
      <w:pPr>
        <w:ind w:firstLine="360"/>
        <w:jc w:val="both"/>
        <w:rPr>
          <w:lang w:val="sr-Latn-RS"/>
        </w:rPr>
      </w:pPr>
      <w:r>
        <w:rPr>
          <w:lang w:val="sr-Latn-RS"/>
        </w:rPr>
        <w:t xml:space="preserve"> </w:t>
      </w:r>
    </w:p>
    <w:p w:rsidR="00B5289A" w:rsidRDefault="00506662" w:rsidP="002022B8">
      <w:pPr>
        <w:ind w:firstLine="36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Након извршене анализе достављене понуде утврђено је да иста није прихватљива за уговорни орган. Понуђач није</w:t>
      </w:r>
      <w:r w:rsidR="00473900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 xml:space="preserve">испунио </w:t>
      </w:r>
      <w:r w:rsidR="00E26646">
        <w:rPr>
          <w:rFonts w:eastAsia="Calibri"/>
          <w:lang w:val="sr-Cyrl-CS" w:eastAsia="en-US"/>
        </w:rPr>
        <w:t>О</w:t>
      </w:r>
      <w:r>
        <w:rPr>
          <w:rFonts w:eastAsia="Calibri"/>
          <w:lang w:val="sr-Cyrl-CS" w:eastAsia="en-US"/>
        </w:rPr>
        <w:t>бразац</w:t>
      </w:r>
      <w:r w:rsidR="00E26646">
        <w:rPr>
          <w:rFonts w:eastAsia="Calibri"/>
          <w:lang w:val="sr-Cyrl-CS" w:eastAsia="en-US"/>
        </w:rPr>
        <w:t xml:space="preserve"> за цијену понуде </w:t>
      </w:r>
      <w:r w:rsidR="000A0F56">
        <w:rPr>
          <w:rFonts w:eastAsia="Calibri"/>
          <w:lang w:val="sr-Cyrl-CS" w:eastAsia="en-US"/>
        </w:rPr>
        <w:t>(</w:t>
      </w:r>
      <w:r w:rsidR="00473900">
        <w:rPr>
          <w:rFonts w:eastAsia="Calibri"/>
          <w:lang w:val="sr-Cyrl-RS" w:eastAsia="en-US"/>
        </w:rPr>
        <w:t xml:space="preserve">техничка </w:t>
      </w:r>
      <w:r w:rsidR="00CC5623">
        <w:rPr>
          <w:rFonts w:eastAsia="Calibri"/>
          <w:lang w:val="sr-Cyrl-CS" w:eastAsia="en-US"/>
        </w:rPr>
        <w:t>с</w:t>
      </w:r>
      <w:r>
        <w:rPr>
          <w:rFonts w:eastAsia="Calibri"/>
          <w:lang w:val="sr-Cyrl-CS" w:eastAsia="en-US"/>
        </w:rPr>
        <w:t>пецификациј</w:t>
      </w:r>
      <w:r w:rsidR="00473900">
        <w:rPr>
          <w:rFonts w:eastAsia="Calibri"/>
          <w:lang w:val="sr-Cyrl-CS" w:eastAsia="en-US"/>
        </w:rPr>
        <w:t>а</w:t>
      </w:r>
      <w:r w:rsidR="000A0F56">
        <w:rPr>
          <w:rFonts w:eastAsia="Calibri"/>
          <w:lang w:val="sr-Cyrl-CS" w:eastAsia="en-US"/>
        </w:rPr>
        <w:t>)</w:t>
      </w:r>
      <w:r w:rsidR="00473900">
        <w:rPr>
          <w:rFonts w:eastAsia="Calibri"/>
          <w:lang w:val="sr-Cyrl-CS" w:eastAsia="en-US"/>
        </w:rPr>
        <w:t>,</w:t>
      </w:r>
      <w:r w:rsidR="00473900" w:rsidRPr="00473900">
        <w:rPr>
          <w:rFonts w:eastAsia="Calibri"/>
          <w:lang w:val="sr-Cyrl-CS" w:eastAsia="en-US"/>
        </w:rPr>
        <w:t xml:space="preserve"> </w:t>
      </w:r>
      <w:r w:rsidR="00473900">
        <w:rPr>
          <w:rFonts w:eastAsia="Calibri"/>
          <w:lang w:val="sr-Cyrl-CS" w:eastAsia="en-US"/>
        </w:rPr>
        <w:t>који чини саставни дио понуде</w:t>
      </w:r>
      <w:r w:rsidR="00791995">
        <w:rPr>
          <w:rFonts w:eastAsia="Calibri"/>
          <w:lang w:val="sr-Cyrl-CS" w:eastAsia="en-US"/>
        </w:rPr>
        <w:t>,</w:t>
      </w:r>
      <w:r w:rsidR="00473900" w:rsidRPr="00473900">
        <w:rPr>
          <w:rFonts w:eastAsia="Calibri"/>
          <w:lang w:val="sr-Cyrl-CS" w:eastAsia="en-US"/>
        </w:rPr>
        <w:t xml:space="preserve"> </w:t>
      </w:r>
      <w:r w:rsidR="00473900">
        <w:rPr>
          <w:rFonts w:eastAsia="Calibri"/>
          <w:lang w:val="sr-Cyrl-CS" w:eastAsia="en-US"/>
        </w:rPr>
        <w:t xml:space="preserve">на начин прописан </w:t>
      </w:r>
      <w:r>
        <w:rPr>
          <w:rFonts w:eastAsia="Calibri"/>
          <w:lang w:val="sr-Cyrl-CS" w:eastAsia="en-US"/>
        </w:rPr>
        <w:t>о</w:t>
      </w:r>
      <w:r w:rsidR="00B5289A">
        <w:rPr>
          <w:rFonts w:eastAsia="Calibri"/>
          <w:lang w:val="sr-Cyrl-CS" w:eastAsia="en-US"/>
        </w:rPr>
        <w:t>д</w:t>
      </w:r>
      <w:r>
        <w:rPr>
          <w:rFonts w:eastAsia="Calibri"/>
          <w:lang w:val="sr-Cyrl-CS" w:eastAsia="en-US"/>
        </w:rPr>
        <w:t xml:space="preserve"> стране Агенције за јавне набавке</w:t>
      </w:r>
      <w:r w:rsidR="00633D64">
        <w:rPr>
          <w:rFonts w:eastAsia="Calibri"/>
          <w:lang w:val="sr-Cyrl-CS" w:eastAsia="en-US"/>
        </w:rPr>
        <w:t>.</w:t>
      </w:r>
      <w:r>
        <w:rPr>
          <w:rFonts w:eastAsia="Calibri"/>
          <w:lang w:val="sr-Cyrl-CS" w:eastAsia="en-US"/>
        </w:rPr>
        <w:t xml:space="preserve"> </w:t>
      </w:r>
      <w:r w:rsidR="00633D64">
        <w:rPr>
          <w:rFonts w:eastAsia="Calibri"/>
          <w:lang w:val="sr-Cyrl-CS" w:eastAsia="en-US"/>
        </w:rPr>
        <w:t>П</w:t>
      </w:r>
      <w:r w:rsidR="003D31B5">
        <w:rPr>
          <w:rFonts w:eastAsia="Calibri"/>
          <w:lang w:val="sr-Cyrl-CS" w:eastAsia="en-US"/>
        </w:rPr>
        <w:t xml:space="preserve">онуђач није </w:t>
      </w:r>
      <w:r w:rsidR="00B5289A">
        <w:rPr>
          <w:rFonts w:eastAsia="Calibri"/>
          <w:lang w:val="sr-Cyrl-CS" w:eastAsia="en-US"/>
        </w:rPr>
        <w:t>испунио услове из позива за достављање понуде</w:t>
      </w:r>
      <w:r w:rsidR="006B5FF9">
        <w:rPr>
          <w:rFonts w:eastAsia="Calibri"/>
          <w:lang w:val="sr-Cyrl-CS" w:eastAsia="en-US"/>
        </w:rPr>
        <w:t>, у којем је наведено да сви прилози обавезно морају бити попуњени, те</w:t>
      </w:r>
      <w:r w:rsidR="00B5289A">
        <w:rPr>
          <w:rFonts w:eastAsia="Calibri"/>
          <w:lang w:val="sr-Cyrl-CS" w:eastAsia="en-US"/>
        </w:rPr>
        <w:t xml:space="preserve"> није </w:t>
      </w:r>
      <w:r w:rsidR="003D31B5">
        <w:rPr>
          <w:rFonts w:eastAsia="Calibri"/>
          <w:lang w:val="sr-Cyrl-CS" w:eastAsia="en-US"/>
        </w:rPr>
        <w:t>поступио у складу с чланом 58.</w:t>
      </w:r>
      <w:r w:rsidR="003F2206">
        <w:rPr>
          <w:rFonts w:eastAsia="Calibri"/>
          <w:lang w:val="sr-Cyrl-CS" w:eastAsia="en-US"/>
        </w:rPr>
        <w:t xml:space="preserve"> </w:t>
      </w:r>
      <w:r w:rsidR="003D31B5">
        <w:rPr>
          <w:rFonts w:eastAsia="Calibri"/>
          <w:lang w:val="sr-Cyrl-CS" w:eastAsia="en-US"/>
        </w:rPr>
        <w:t xml:space="preserve">став 1) тачка ц) Закона о јавним набавкама („Службени гласник БиХ“ бр. 39/14), као и с чланом 5. </w:t>
      </w:r>
      <w:r w:rsidR="003D31B5">
        <w:rPr>
          <w:rFonts w:eastAsia="Calibri"/>
          <w:lang w:val="sr-Cyrl-CS" w:eastAsia="en-US"/>
        </w:rPr>
        <w:lastRenderedPageBreak/>
        <w:t xml:space="preserve">став 2) тачке д), е) и ф) и с чланом 9. став 2) тачка ф) Упутства </w:t>
      </w:r>
      <w:r w:rsidR="00B5289A">
        <w:rPr>
          <w:rFonts w:eastAsia="Calibri"/>
          <w:lang w:val="sr-Cyrl-CS" w:eastAsia="en-US"/>
        </w:rPr>
        <w:t>за припрему модела тендерске документацијеи понуда („Службени гласник БиХ“ број 90/20 и 20/15).</w:t>
      </w:r>
    </w:p>
    <w:p w:rsidR="00A73FA0" w:rsidRDefault="00A73FA0" w:rsidP="00A73FA0">
      <w:pPr>
        <w:ind w:firstLine="360"/>
        <w:jc w:val="both"/>
        <w:rPr>
          <w:rFonts w:eastAsia="Calibri"/>
          <w:lang w:val="sr-Cyrl-CS" w:eastAsia="en-US"/>
        </w:rPr>
      </w:pPr>
    </w:p>
    <w:p w:rsidR="00A73FA0" w:rsidRDefault="00A73FA0" w:rsidP="00A73FA0">
      <w:pPr>
        <w:ind w:firstLine="36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Дакле, понуђач у предметној понуди није исказао њену укупну вриједност.</w:t>
      </w:r>
    </w:p>
    <w:p w:rsidR="00B5289A" w:rsidRDefault="00B5289A" w:rsidP="002022B8">
      <w:pPr>
        <w:ind w:firstLine="360"/>
        <w:jc w:val="both"/>
        <w:rPr>
          <w:rFonts w:eastAsia="Calibri"/>
          <w:lang w:val="sr-Cyrl-CS" w:eastAsia="en-US"/>
        </w:rPr>
      </w:pPr>
    </w:p>
    <w:p w:rsidR="00DA4108" w:rsidRDefault="00B5289A" w:rsidP="002022B8">
      <w:pPr>
        <w:ind w:firstLine="36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Члан 58. став 1) тачка ц)  Закона о јавним набавкама („Службени гласник БиХ“ бр. 39/14) гласи: „Свака понуда обавезно садржи цијену са свим елементима</w:t>
      </w:r>
      <w:r w:rsidR="003F2206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који је чине, као и потребним објашњењима, на начин како је дефинисано у тендерској документацији.“</w:t>
      </w:r>
    </w:p>
    <w:p w:rsidR="00B5289A" w:rsidRDefault="00B5289A" w:rsidP="002022B8">
      <w:pPr>
        <w:ind w:firstLine="360"/>
        <w:jc w:val="both"/>
        <w:rPr>
          <w:rFonts w:eastAsia="Calibri"/>
          <w:lang w:val="sr-Cyrl-CS" w:eastAsia="en-US"/>
        </w:rPr>
      </w:pPr>
    </w:p>
    <w:p w:rsidR="00B5289A" w:rsidRDefault="00B5289A" w:rsidP="00E26646">
      <w:pPr>
        <w:ind w:firstLine="36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Члан 5. став 2) тачке д), е) и ф)</w:t>
      </w:r>
      <w:r w:rsidRPr="00B5289A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Упутства за припрему модела тендерске документације и понуда („Службени гласник БиХ“ број 90/</w:t>
      </w:r>
      <w:r w:rsidR="000A0F56">
        <w:rPr>
          <w:rFonts w:eastAsia="Calibri"/>
          <w:lang w:val="sr-Cyrl-CS" w:eastAsia="en-US"/>
        </w:rPr>
        <w:t>14</w:t>
      </w:r>
      <w:r>
        <w:rPr>
          <w:rFonts w:eastAsia="Calibri"/>
          <w:lang w:val="sr-Cyrl-CS" w:eastAsia="en-US"/>
        </w:rPr>
        <w:t xml:space="preserve"> и 20/15) </w:t>
      </w:r>
      <w:r w:rsidR="00E26646">
        <w:rPr>
          <w:rFonts w:eastAsia="Calibri"/>
          <w:lang w:val="sr-Cyrl-CS" w:eastAsia="en-US"/>
        </w:rPr>
        <w:t>гласи: „Свака ставка у Обрасцу за цијену понуде садржи најмање сљедећа поља којима се наводи цијена ставке (по јединици мјере), збирна цијена више ставки, укупна цијена ставке.“</w:t>
      </w:r>
    </w:p>
    <w:p w:rsidR="00E26646" w:rsidRDefault="00E26646" w:rsidP="00E26646">
      <w:pPr>
        <w:ind w:firstLine="360"/>
        <w:jc w:val="both"/>
        <w:rPr>
          <w:rFonts w:eastAsia="Calibri"/>
          <w:lang w:val="sr-Cyrl-CS" w:eastAsia="en-US"/>
        </w:rPr>
      </w:pPr>
    </w:p>
    <w:p w:rsidR="00B5289A" w:rsidRDefault="00E26646" w:rsidP="003F2206">
      <w:pPr>
        <w:ind w:firstLine="360"/>
        <w:jc w:val="both"/>
        <w:rPr>
          <w:rFonts w:eastAsia="Calibri"/>
          <w:lang w:val="sr-Cyrl-CS" w:eastAsia="en-US"/>
        </w:rPr>
      </w:pPr>
      <w:r>
        <w:rPr>
          <w:rFonts w:eastAsia="Calibri"/>
          <w:lang w:val="sr-Cyrl-CS" w:eastAsia="en-US"/>
        </w:rPr>
        <w:t>Члан 9. став 2) тачка ф) Упутства за припрему модела тендерске документације</w:t>
      </w:r>
      <w:r w:rsidR="003F2206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val="sr-Cyrl-CS" w:eastAsia="en-US"/>
        </w:rPr>
        <w:t>и понуда („Службени гласник БиХ“ број 90/</w:t>
      </w:r>
      <w:r w:rsidR="000A0F56">
        <w:rPr>
          <w:rFonts w:eastAsia="Calibri"/>
          <w:lang w:val="sr-Cyrl-CS" w:eastAsia="en-US"/>
        </w:rPr>
        <w:t>14</w:t>
      </w:r>
      <w:r>
        <w:rPr>
          <w:rFonts w:eastAsia="Calibri"/>
          <w:lang w:val="sr-Cyrl-CS" w:eastAsia="en-US"/>
        </w:rPr>
        <w:t xml:space="preserve"> и 20/15) гласи: „Понуда садржи попуњен образац за цијену понуде.“</w:t>
      </w:r>
    </w:p>
    <w:p w:rsidR="008B0688" w:rsidRDefault="008B0688" w:rsidP="00A73FA0">
      <w:pPr>
        <w:jc w:val="both"/>
        <w:rPr>
          <w:rFonts w:eastAsia="Calibri"/>
          <w:lang w:val="sr-Cyrl-CS" w:eastAsia="en-US"/>
        </w:rPr>
      </w:pPr>
    </w:p>
    <w:p w:rsidR="006D0462" w:rsidRDefault="002022B8" w:rsidP="006D0462">
      <w:pPr>
        <w:jc w:val="both"/>
        <w:rPr>
          <w:lang w:val="sr-Cyrl-BA" w:eastAsia="en-US"/>
        </w:rPr>
      </w:pPr>
      <w:r w:rsidRPr="002022B8">
        <w:rPr>
          <w:rFonts w:eastAsia="Calibri"/>
          <w:lang w:val="sr-Cyrl-CS" w:eastAsia="en-US"/>
        </w:rPr>
        <w:t xml:space="preserve">      Имајући у виду наведено, </w:t>
      </w:r>
      <w:r w:rsidRPr="002022B8">
        <w:rPr>
          <w:lang w:val="sr-Cyrl-CS" w:eastAsia="en-US"/>
        </w:rPr>
        <w:t>Одсјек за јавне набавке је уговорном органу предложио доношење одлуке о поништењу поступка јавне набавке</w:t>
      </w:r>
      <w:r w:rsidR="00DA4108">
        <w:rPr>
          <w:lang w:val="sr-Cyrl-CS" w:eastAsia="en-US"/>
        </w:rPr>
        <w:t xml:space="preserve">, </w:t>
      </w:r>
      <w:r w:rsidR="006D0462" w:rsidRPr="006D0462">
        <w:rPr>
          <w:lang w:val="sr-Cyrl-BA" w:eastAsia="en-US"/>
        </w:rPr>
        <w:t xml:space="preserve">у складу с </w:t>
      </w:r>
      <w:proofErr w:type="spellStart"/>
      <w:r w:rsidR="006D0462" w:rsidRPr="006D0462">
        <w:rPr>
          <w:lang w:val="en-US" w:eastAsia="en-US"/>
        </w:rPr>
        <w:t>члан</w:t>
      </w:r>
      <w:proofErr w:type="spellEnd"/>
      <w:r w:rsidR="006D0462" w:rsidRPr="006D0462">
        <w:rPr>
          <w:lang w:val="sr-Cyrl-BA" w:eastAsia="en-US"/>
        </w:rPr>
        <w:t>ом</w:t>
      </w:r>
      <w:r w:rsidR="006D0462" w:rsidRPr="006D0462">
        <w:rPr>
          <w:lang w:val="sr-Latn-BA" w:eastAsia="en-US"/>
        </w:rPr>
        <w:t xml:space="preserve"> </w:t>
      </w:r>
      <w:r w:rsidR="006D0462" w:rsidRPr="006D0462">
        <w:rPr>
          <w:lang w:val="sr-Cyrl-BA" w:eastAsia="en-US"/>
        </w:rPr>
        <w:t>69. став 2. тачка (</w:t>
      </w:r>
      <w:r w:rsidR="003F2206">
        <w:rPr>
          <w:lang w:val="sr-Cyrl-BA" w:eastAsia="en-US"/>
        </w:rPr>
        <w:t>д</w:t>
      </w:r>
      <w:r w:rsidR="006D0462" w:rsidRPr="006D0462">
        <w:rPr>
          <w:lang w:val="sr-Cyrl-BA" w:eastAsia="en-US"/>
        </w:rPr>
        <w:t xml:space="preserve">) Закона о јавним набавкама </w:t>
      </w:r>
      <w:r w:rsidR="006D0462" w:rsidRPr="006D0462">
        <w:rPr>
          <w:lang w:val="en-US" w:eastAsia="en-US"/>
        </w:rPr>
        <w:t>(</w:t>
      </w:r>
      <w:r w:rsidR="006D0462" w:rsidRPr="006D0462">
        <w:rPr>
          <w:lang w:val="sr-Cyrl-BA" w:eastAsia="en-US"/>
        </w:rPr>
        <w:t>„</w:t>
      </w:r>
      <w:proofErr w:type="spellStart"/>
      <w:r w:rsidR="006D0462" w:rsidRPr="006D0462">
        <w:rPr>
          <w:lang w:val="en-US" w:eastAsia="en-US"/>
        </w:rPr>
        <w:t>Службени</w:t>
      </w:r>
      <w:proofErr w:type="spellEnd"/>
      <w:r w:rsidR="006D0462" w:rsidRPr="006D0462">
        <w:rPr>
          <w:lang w:val="en-US" w:eastAsia="en-US"/>
        </w:rPr>
        <w:t xml:space="preserve"> </w:t>
      </w:r>
      <w:proofErr w:type="spellStart"/>
      <w:r w:rsidR="006D0462" w:rsidRPr="006D0462">
        <w:rPr>
          <w:lang w:val="en-US" w:eastAsia="en-US"/>
        </w:rPr>
        <w:t>гласник</w:t>
      </w:r>
      <w:proofErr w:type="spellEnd"/>
      <w:r w:rsidR="006D0462" w:rsidRPr="006D0462">
        <w:rPr>
          <w:lang w:val="en-US" w:eastAsia="en-US"/>
        </w:rPr>
        <w:t xml:space="preserve"> </w:t>
      </w:r>
      <w:proofErr w:type="spellStart"/>
      <w:r w:rsidR="006D0462" w:rsidRPr="006D0462">
        <w:rPr>
          <w:lang w:val="en-US" w:eastAsia="en-US"/>
        </w:rPr>
        <w:t>БиХ</w:t>
      </w:r>
      <w:proofErr w:type="spellEnd"/>
      <w:r w:rsidR="006D0462" w:rsidRPr="006D0462">
        <w:rPr>
          <w:lang w:val="sr-Cyrl-BA" w:eastAsia="en-US"/>
        </w:rPr>
        <w:t>“</w:t>
      </w:r>
      <w:r w:rsidR="006D0462" w:rsidRPr="006D0462">
        <w:rPr>
          <w:lang w:val="en-US" w:eastAsia="en-US"/>
        </w:rPr>
        <w:t xml:space="preserve"> </w:t>
      </w:r>
      <w:proofErr w:type="spellStart"/>
      <w:r w:rsidR="006D0462" w:rsidRPr="006D0462">
        <w:rPr>
          <w:lang w:val="en-US" w:eastAsia="en-US"/>
        </w:rPr>
        <w:t>бр</w:t>
      </w:r>
      <w:proofErr w:type="spellEnd"/>
      <w:r w:rsidR="006D0462" w:rsidRPr="006D0462">
        <w:rPr>
          <w:lang w:val="en-US" w:eastAsia="en-US"/>
        </w:rPr>
        <w:t xml:space="preserve">. </w:t>
      </w:r>
      <w:r w:rsidR="006D0462" w:rsidRPr="006D0462">
        <w:rPr>
          <w:lang w:val="sr-Cyrl-BA" w:eastAsia="en-US"/>
        </w:rPr>
        <w:t>39/14)</w:t>
      </w:r>
      <w:r w:rsidR="006D0462" w:rsidRPr="006D0462">
        <w:rPr>
          <w:lang w:val="en-US" w:eastAsia="en-US"/>
        </w:rPr>
        <w:t xml:space="preserve"> и </w:t>
      </w:r>
      <w:proofErr w:type="spellStart"/>
      <w:r w:rsidR="006D0462" w:rsidRPr="006D0462">
        <w:rPr>
          <w:lang w:val="en-US" w:eastAsia="en-US"/>
        </w:rPr>
        <w:t>члан</w:t>
      </w:r>
      <w:proofErr w:type="spellEnd"/>
      <w:r w:rsidR="006D0462" w:rsidRPr="006D0462">
        <w:rPr>
          <w:lang w:val="sr-Cyrl-BA" w:eastAsia="en-US"/>
        </w:rPr>
        <w:t>ом</w:t>
      </w:r>
      <w:r w:rsidR="006D0462" w:rsidRPr="006D0462">
        <w:rPr>
          <w:lang w:val="en-US" w:eastAsia="en-US"/>
        </w:rPr>
        <w:t xml:space="preserve"> </w:t>
      </w:r>
      <w:r w:rsidR="00840568">
        <w:rPr>
          <w:lang w:val="sr-Latn-BA" w:eastAsia="en-US"/>
        </w:rPr>
        <w:t>2</w:t>
      </w:r>
      <w:r w:rsidR="00840568">
        <w:rPr>
          <w:lang w:val="sr-Cyrl-CS" w:eastAsia="en-US"/>
        </w:rPr>
        <w:t>6</w:t>
      </w:r>
      <w:r w:rsidR="006D0462" w:rsidRPr="006D0462">
        <w:rPr>
          <w:lang w:val="en-US" w:eastAsia="en-US"/>
        </w:rPr>
        <w:t xml:space="preserve">. </w:t>
      </w:r>
      <w:proofErr w:type="spellStart"/>
      <w:r w:rsidR="006D0462" w:rsidRPr="006D0462">
        <w:rPr>
          <w:lang w:val="en-US" w:eastAsia="en-US"/>
        </w:rPr>
        <w:t>став</w:t>
      </w:r>
      <w:proofErr w:type="spellEnd"/>
      <w:r w:rsidR="006D0462" w:rsidRPr="006D0462">
        <w:rPr>
          <w:lang w:val="en-US" w:eastAsia="en-US"/>
        </w:rPr>
        <w:t xml:space="preserve"> </w:t>
      </w:r>
      <w:r w:rsidR="006D0462" w:rsidRPr="006D0462">
        <w:rPr>
          <w:lang w:val="sr-Latn-BA" w:eastAsia="en-US"/>
        </w:rPr>
        <w:t>2</w:t>
      </w:r>
      <w:r w:rsidR="006D0462" w:rsidRPr="006D0462">
        <w:rPr>
          <w:lang w:val="en-US" w:eastAsia="en-US"/>
        </w:rPr>
        <w:t>.</w:t>
      </w:r>
      <w:r w:rsidR="006D0462" w:rsidRPr="006D0462">
        <w:rPr>
          <w:lang w:val="sr-Latn-BA" w:eastAsia="en-US"/>
        </w:rPr>
        <w:t xml:space="preserve"> </w:t>
      </w:r>
      <w:r w:rsidR="006D0462" w:rsidRPr="006D0462">
        <w:rPr>
          <w:lang w:val="sr-Cyrl-BA" w:eastAsia="en-US"/>
        </w:rPr>
        <w:t>алинеја (</w:t>
      </w:r>
      <w:r w:rsidR="003F2206">
        <w:rPr>
          <w:lang w:val="sr-Cyrl-BA" w:eastAsia="en-US"/>
        </w:rPr>
        <w:t>4</w:t>
      </w:r>
      <w:r w:rsidR="006D0462" w:rsidRPr="006D0462">
        <w:rPr>
          <w:lang w:val="sr-Cyrl-BA" w:eastAsia="en-US"/>
        </w:rPr>
        <w:t xml:space="preserve">) </w:t>
      </w:r>
      <w:proofErr w:type="spellStart"/>
      <w:r w:rsidR="006D0462" w:rsidRPr="006D0462">
        <w:rPr>
          <w:lang w:val="en-US" w:eastAsia="en-US"/>
        </w:rPr>
        <w:t>Правилника</w:t>
      </w:r>
      <w:proofErr w:type="spellEnd"/>
      <w:r w:rsidR="006D0462" w:rsidRPr="006D0462">
        <w:rPr>
          <w:lang w:val="en-US" w:eastAsia="en-US"/>
        </w:rPr>
        <w:t xml:space="preserve"> о </w:t>
      </w:r>
      <w:proofErr w:type="spellStart"/>
      <w:r w:rsidR="006D0462" w:rsidRPr="006D0462">
        <w:rPr>
          <w:lang w:val="en-US" w:eastAsia="en-US"/>
        </w:rPr>
        <w:t>јавним</w:t>
      </w:r>
      <w:proofErr w:type="spellEnd"/>
      <w:r w:rsidR="006D0462" w:rsidRPr="006D0462">
        <w:rPr>
          <w:lang w:val="en-US" w:eastAsia="en-US"/>
        </w:rPr>
        <w:t xml:space="preserve">  </w:t>
      </w:r>
      <w:proofErr w:type="spellStart"/>
      <w:r w:rsidR="006D0462" w:rsidRPr="006D0462">
        <w:rPr>
          <w:lang w:val="en-US" w:eastAsia="en-US"/>
        </w:rPr>
        <w:t>набавкама</w:t>
      </w:r>
      <w:proofErr w:type="spellEnd"/>
      <w:r w:rsidR="006D0462" w:rsidRPr="006D0462">
        <w:rPr>
          <w:lang w:val="en-US" w:eastAsia="en-US"/>
        </w:rPr>
        <w:t xml:space="preserve"> </w:t>
      </w:r>
      <w:proofErr w:type="spellStart"/>
      <w:r w:rsidR="006D0462" w:rsidRPr="006D0462">
        <w:rPr>
          <w:lang w:val="en-US" w:eastAsia="en-US"/>
        </w:rPr>
        <w:t>Градске</w:t>
      </w:r>
      <w:proofErr w:type="spellEnd"/>
      <w:r w:rsidR="006D0462" w:rsidRPr="006D0462">
        <w:rPr>
          <w:lang w:val="en-US" w:eastAsia="en-US"/>
        </w:rPr>
        <w:t xml:space="preserve"> </w:t>
      </w:r>
      <w:proofErr w:type="spellStart"/>
      <w:r w:rsidR="006D0462" w:rsidRPr="006D0462">
        <w:rPr>
          <w:lang w:val="en-US" w:eastAsia="en-US"/>
        </w:rPr>
        <w:t>управе</w:t>
      </w:r>
      <w:proofErr w:type="spellEnd"/>
      <w:r w:rsidR="006D0462" w:rsidRPr="006D0462">
        <w:rPr>
          <w:lang w:val="en-US" w:eastAsia="en-US"/>
        </w:rPr>
        <w:t xml:space="preserve"> </w:t>
      </w:r>
      <w:proofErr w:type="spellStart"/>
      <w:r w:rsidR="006D0462" w:rsidRPr="006D0462">
        <w:rPr>
          <w:lang w:val="en-US" w:eastAsia="en-US"/>
        </w:rPr>
        <w:t>Града</w:t>
      </w:r>
      <w:proofErr w:type="spellEnd"/>
      <w:r w:rsidR="006D0462" w:rsidRPr="006D0462">
        <w:rPr>
          <w:lang w:val="en-US" w:eastAsia="en-US"/>
        </w:rPr>
        <w:t xml:space="preserve"> </w:t>
      </w:r>
      <w:proofErr w:type="spellStart"/>
      <w:r w:rsidR="006D0462" w:rsidRPr="006D0462">
        <w:rPr>
          <w:lang w:val="en-US" w:eastAsia="en-US"/>
        </w:rPr>
        <w:t>Бања</w:t>
      </w:r>
      <w:proofErr w:type="spellEnd"/>
      <w:r w:rsidR="006D0462" w:rsidRPr="006D0462">
        <w:rPr>
          <w:lang w:val="en-US" w:eastAsia="en-US"/>
        </w:rPr>
        <w:t xml:space="preserve"> </w:t>
      </w:r>
      <w:proofErr w:type="spellStart"/>
      <w:r w:rsidR="006D0462" w:rsidRPr="006D0462">
        <w:rPr>
          <w:lang w:val="en-US" w:eastAsia="en-US"/>
        </w:rPr>
        <w:t>Лук</w:t>
      </w:r>
      <w:proofErr w:type="spellEnd"/>
      <w:r w:rsidR="006D0462" w:rsidRPr="006D0462">
        <w:rPr>
          <w:lang w:val="sr-Cyrl-BA" w:eastAsia="en-US"/>
        </w:rPr>
        <w:t>а</w:t>
      </w:r>
      <w:r w:rsidR="006D0462" w:rsidRPr="006D0462">
        <w:rPr>
          <w:lang w:val="en-US" w:eastAsia="en-US"/>
        </w:rPr>
        <w:t xml:space="preserve"> (,,</w:t>
      </w:r>
      <w:proofErr w:type="spellStart"/>
      <w:r w:rsidR="006D0462" w:rsidRPr="006D0462">
        <w:rPr>
          <w:lang w:val="en-US" w:eastAsia="en-US"/>
        </w:rPr>
        <w:t>Службени</w:t>
      </w:r>
      <w:proofErr w:type="spellEnd"/>
      <w:r w:rsidR="006D0462" w:rsidRPr="006D0462">
        <w:rPr>
          <w:lang w:val="en-US" w:eastAsia="en-US"/>
        </w:rPr>
        <w:t xml:space="preserve">  </w:t>
      </w:r>
      <w:proofErr w:type="spellStart"/>
      <w:r w:rsidR="006D0462" w:rsidRPr="006D0462">
        <w:rPr>
          <w:lang w:val="en-US" w:eastAsia="en-US"/>
        </w:rPr>
        <w:t>гласник</w:t>
      </w:r>
      <w:proofErr w:type="spellEnd"/>
      <w:r w:rsidR="006D0462" w:rsidRPr="006D0462">
        <w:rPr>
          <w:lang w:val="en-US" w:eastAsia="en-US"/>
        </w:rPr>
        <w:t xml:space="preserve"> </w:t>
      </w:r>
      <w:proofErr w:type="spellStart"/>
      <w:r w:rsidR="006D0462" w:rsidRPr="006D0462">
        <w:rPr>
          <w:lang w:val="en-US" w:eastAsia="en-US"/>
        </w:rPr>
        <w:t>Града</w:t>
      </w:r>
      <w:proofErr w:type="spellEnd"/>
      <w:r w:rsidR="006D0462" w:rsidRPr="006D0462">
        <w:rPr>
          <w:lang w:val="en-US" w:eastAsia="en-US"/>
        </w:rPr>
        <w:t xml:space="preserve"> </w:t>
      </w:r>
      <w:proofErr w:type="spellStart"/>
      <w:r w:rsidR="006D0462" w:rsidRPr="006D0462">
        <w:rPr>
          <w:lang w:val="en-US" w:eastAsia="en-US"/>
        </w:rPr>
        <w:t>Бањалука</w:t>
      </w:r>
      <w:proofErr w:type="spellEnd"/>
      <w:r w:rsidR="006D0462" w:rsidRPr="006D0462">
        <w:rPr>
          <w:lang w:val="en-US" w:eastAsia="en-US"/>
        </w:rPr>
        <w:t xml:space="preserve">“ </w:t>
      </w:r>
      <w:proofErr w:type="spellStart"/>
      <w:r w:rsidR="006D0462" w:rsidRPr="006D0462">
        <w:rPr>
          <w:lang w:val="en-US" w:eastAsia="en-US"/>
        </w:rPr>
        <w:t>бр</w:t>
      </w:r>
      <w:proofErr w:type="spellEnd"/>
      <w:r w:rsidR="006D0462" w:rsidRPr="006D0462">
        <w:rPr>
          <w:lang w:val="en-US" w:eastAsia="en-US"/>
        </w:rPr>
        <w:t xml:space="preserve">. </w:t>
      </w:r>
      <w:r w:rsidR="00B80570">
        <w:rPr>
          <w:lang w:val="sr-Cyrl-BA" w:eastAsia="en-US"/>
        </w:rPr>
        <w:t>34</w:t>
      </w:r>
      <w:r w:rsidR="00840568">
        <w:rPr>
          <w:lang w:val="sr-Cyrl-BA" w:eastAsia="en-US"/>
        </w:rPr>
        <w:t>/19</w:t>
      </w:r>
      <w:r w:rsidR="006D0462" w:rsidRPr="006D0462">
        <w:rPr>
          <w:lang w:val="en-US" w:eastAsia="en-US"/>
        </w:rPr>
        <w:t>)</w:t>
      </w:r>
      <w:r w:rsidR="003F2206">
        <w:rPr>
          <w:lang w:val="sr-Cyrl-BA" w:eastAsia="en-US"/>
        </w:rPr>
        <w:t>, који гласе:</w:t>
      </w:r>
      <w:r w:rsidR="006D0462" w:rsidRPr="006D0462">
        <w:rPr>
          <w:lang w:val="sr-Cyrl-BA" w:eastAsia="en-US"/>
        </w:rPr>
        <w:t xml:space="preserve"> „Уговорни орган је обавезан да поништи поступак јавне </w:t>
      </w:r>
      <w:r w:rsidR="003F2206">
        <w:rPr>
          <w:lang w:val="sr-Cyrl-BA" w:eastAsia="en-US"/>
        </w:rPr>
        <w:t xml:space="preserve">набавке у сљедећим случајевима </w:t>
      </w:r>
      <w:r w:rsidR="006D55AD">
        <w:rPr>
          <w:lang w:val="sr-Cyrl-BA" w:eastAsia="en-US"/>
        </w:rPr>
        <w:t>– ниједна од примљених понуда није прихватљива</w:t>
      </w:r>
      <w:r w:rsidR="006D0462" w:rsidRPr="006D0462">
        <w:rPr>
          <w:lang w:val="sr-Cyrl-BA" w:eastAsia="en-US"/>
        </w:rPr>
        <w:t xml:space="preserve">“. </w:t>
      </w:r>
    </w:p>
    <w:p w:rsidR="006D55AD" w:rsidRPr="006D0462" w:rsidRDefault="006D55AD" w:rsidP="006D0462">
      <w:pPr>
        <w:jc w:val="both"/>
        <w:rPr>
          <w:lang w:val="sr-Cyrl-BA" w:eastAsia="en-US"/>
        </w:rPr>
      </w:pPr>
    </w:p>
    <w:p w:rsidR="002022B8" w:rsidRPr="002022B8" w:rsidRDefault="002022B8" w:rsidP="002022B8">
      <w:pPr>
        <w:jc w:val="both"/>
        <w:rPr>
          <w:lang w:val="sr-Cyrl-CS" w:eastAsia="en-US"/>
        </w:rPr>
      </w:pPr>
      <w:r w:rsidRPr="002022B8">
        <w:rPr>
          <w:lang w:val="sr-Cyrl-CS" w:eastAsia="en-US"/>
        </w:rPr>
        <w:t xml:space="preserve"> </w:t>
      </w:r>
      <w:r w:rsidR="006D0462">
        <w:rPr>
          <w:lang w:val="sr-Cyrl-CS" w:eastAsia="en-US"/>
        </w:rPr>
        <w:t xml:space="preserve">   </w:t>
      </w:r>
      <w:r w:rsidR="006D55AD">
        <w:rPr>
          <w:lang w:val="sr-Cyrl-CS" w:eastAsia="en-US"/>
        </w:rPr>
        <w:t xml:space="preserve">  </w:t>
      </w:r>
      <w:r w:rsidRPr="002022B8">
        <w:rPr>
          <w:lang w:val="sr-Cyrl-CS" w:eastAsia="en-US"/>
        </w:rPr>
        <w:t xml:space="preserve">Уговорни орган је прихватио приједлог Одсјека </w:t>
      </w:r>
      <w:r w:rsidR="006D55AD">
        <w:rPr>
          <w:lang w:val="sr-Cyrl-CS" w:eastAsia="en-US"/>
        </w:rPr>
        <w:t xml:space="preserve">за јавне набавке </w:t>
      </w:r>
      <w:r w:rsidRPr="002022B8">
        <w:rPr>
          <w:lang w:val="sr-Cyrl-CS" w:eastAsia="en-US"/>
        </w:rPr>
        <w:t xml:space="preserve">и одлучио као у диспозитиву. </w:t>
      </w:r>
      <w:r w:rsidRPr="002022B8">
        <w:rPr>
          <w:lang w:val="sr-Cyrl-CS" w:eastAsia="en-US"/>
        </w:rPr>
        <w:tab/>
      </w:r>
    </w:p>
    <w:p w:rsidR="002022B8" w:rsidRDefault="002022B8" w:rsidP="002022B8">
      <w:pPr>
        <w:jc w:val="both"/>
        <w:rPr>
          <w:lang w:val="sr-Cyrl-CS" w:eastAsia="en-US"/>
        </w:rPr>
      </w:pPr>
    </w:p>
    <w:p w:rsidR="00A73FA0" w:rsidRDefault="00A73FA0" w:rsidP="002022B8">
      <w:pPr>
        <w:jc w:val="both"/>
        <w:rPr>
          <w:lang w:val="sr-Cyrl-CS" w:eastAsia="en-US"/>
        </w:rPr>
      </w:pPr>
    </w:p>
    <w:p w:rsidR="000A0F56" w:rsidRDefault="002022B8" w:rsidP="002022B8">
      <w:pPr>
        <w:spacing w:after="200" w:line="276" w:lineRule="auto"/>
        <w:jc w:val="both"/>
        <w:rPr>
          <w:rFonts w:eastAsia="Calibri"/>
          <w:lang w:val="sr-Cyrl-CS" w:eastAsia="en-US"/>
        </w:rPr>
      </w:pPr>
      <w:r w:rsidRPr="002022B8">
        <w:rPr>
          <w:rFonts w:eastAsia="Calibri"/>
          <w:lang w:val="sr-Cyrl-CS" w:eastAsia="en-US"/>
        </w:rPr>
        <w:t xml:space="preserve">   </w:t>
      </w:r>
      <w:r w:rsidRPr="002022B8">
        <w:rPr>
          <w:rFonts w:eastAsia="Calibri"/>
          <w:lang w:val="sr-Cyrl-CS" w:eastAsia="en-US"/>
        </w:rPr>
        <w:tab/>
      </w:r>
      <w:r w:rsidRPr="002022B8">
        <w:rPr>
          <w:rFonts w:eastAsia="Calibri"/>
          <w:lang w:val="sr-Cyrl-CS" w:eastAsia="en-US"/>
        </w:rPr>
        <w:tab/>
        <w:t xml:space="preserve"> </w:t>
      </w:r>
    </w:p>
    <w:p w:rsidR="002022B8" w:rsidRPr="002022B8" w:rsidRDefault="000A0F56" w:rsidP="002022B8">
      <w:pPr>
        <w:spacing w:after="200" w:line="276" w:lineRule="auto"/>
        <w:jc w:val="both"/>
        <w:rPr>
          <w:rFonts w:eastAsia="Calibri"/>
          <w:b/>
          <w:lang w:val="sr-Cyrl-CS" w:eastAsia="en-US"/>
        </w:rPr>
      </w:pPr>
      <w:r>
        <w:rPr>
          <w:rFonts w:eastAsia="Calibri"/>
          <w:lang w:val="sr-Cyrl-CS" w:eastAsia="en-US"/>
        </w:rPr>
        <w:t xml:space="preserve">                                 </w:t>
      </w:r>
      <w:r w:rsidR="002022B8" w:rsidRPr="002022B8">
        <w:rPr>
          <w:rFonts w:eastAsia="Calibri"/>
          <w:lang w:val="sr-Cyrl-CS" w:eastAsia="en-US"/>
        </w:rPr>
        <w:t xml:space="preserve">            </w:t>
      </w:r>
      <w:r w:rsidR="002022B8" w:rsidRPr="002022B8">
        <w:rPr>
          <w:rFonts w:eastAsia="Calibri"/>
          <w:lang w:val="sr-Cyrl-CS" w:eastAsia="en-US"/>
        </w:rPr>
        <w:tab/>
        <w:t xml:space="preserve">                           </w:t>
      </w:r>
      <w:r w:rsidR="006A5B56">
        <w:rPr>
          <w:rFonts w:eastAsia="Calibri"/>
          <w:lang w:val="sr-Cyrl-CS" w:eastAsia="en-US"/>
        </w:rPr>
        <w:t xml:space="preserve">       </w:t>
      </w:r>
      <w:r w:rsidR="002022B8" w:rsidRPr="002022B8">
        <w:rPr>
          <w:rFonts w:eastAsia="Calibri"/>
          <w:b/>
          <w:lang w:val="sr-Cyrl-CS" w:eastAsia="en-US"/>
        </w:rPr>
        <w:t xml:space="preserve"> Г Р А Д О Н А Ч Е Л Н И К</w:t>
      </w:r>
    </w:p>
    <w:p w:rsidR="002022B8" w:rsidRPr="00647FDC" w:rsidRDefault="002022B8" w:rsidP="002022B8">
      <w:pPr>
        <w:tabs>
          <w:tab w:val="left" w:pos="2527"/>
        </w:tabs>
        <w:spacing w:after="200" w:line="276" w:lineRule="auto"/>
        <w:jc w:val="both"/>
        <w:rPr>
          <w:rFonts w:eastAsia="Calibri"/>
          <w:b/>
          <w:lang w:val="sr-Cyrl-CS" w:eastAsia="en-US"/>
        </w:rPr>
      </w:pPr>
      <w:r w:rsidRPr="002022B8">
        <w:rPr>
          <w:rFonts w:eastAsia="Calibri"/>
          <w:b/>
          <w:lang w:val="sr-Cyrl-CS" w:eastAsia="en-US"/>
        </w:rPr>
        <w:t xml:space="preserve"> </w:t>
      </w:r>
    </w:p>
    <w:p w:rsidR="002022B8" w:rsidRPr="002022B8" w:rsidRDefault="002022B8" w:rsidP="002022B8">
      <w:pPr>
        <w:spacing w:after="200" w:line="276" w:lineRule="auto"/>
        <w:jc w:val="both"/>
        <w:rPr>
          <w:rFonts w:eastAsia="Calibri"/>
          <w:b/>
          <w:bCs/>
          <w:lang w:val="sr-Cyrl-BA" w:eastAsia="en-US"/>
        </w:rPr>
      </w:pPr>
      <w:r w:rsidRPr="002022B8">
        <w:rPr>
          <w:rFonts w:eastAsia="Calibri"/>
          <w:b/>
          <w:bCs/>
          <w:lang w:val="sr-Cyrl-CS" w:eastAsia="en-US"/>
        </w:rPr>
        <w:t xml:space="preserve">     </w:t>
      </w:r>
      <w:r w:rsidRPr="002022B8">
        <w:rPr>
          <w:rFonts w:eastAsia="Calibri"/>
          <w:b/>
          <w:bCs/>
          <w:lang w:val="sr-Cyrl-CS" w:eastAsia="en-US"/>
        </w:rPr>
        <w:tab/>
      </w:r>
      <w:r w:rsidRPr="002022B8">
        <w:rPr>
          <w:rFonts w:eastAsia="Calibri"/>
          <w:b/>
          <w:bCs/>
          <w:lang w:val="sr-Cyrl-CS" w:eastAsia="en-US"/>
        </w:rPr>
        <w:tab/>
      </w:r>
      <w:r w:rsidRPr="002022B8">
        <w:rPr>
          <w:rFonts w:eastAsia="Calibri"/>
          <w:b/>
          <w:bCs/>
          <w:lang w:val="sr-Cyrl-CS" w:eastAsia="en-US"/>
        </w:rPr>
        <w:tab/>
        <w:t xml:space="preserve">                              </w:t>
      </w:r>
      <w:r w:rsidRPr="002022B8">
        <w:rPr>
          <w:rFonts w:eastAsia="Calibri"/>
          <w:b/>
          <w:bCs/>
          <w:lang w:val="sr-Latn-BA" w:eastAsia="en-US"/>
        </w:rPr>
        <w:t xml:space="preserve"> </w:t>
      </w:r>
      <w:r w:rsidRPr="002022B8">
        <w:rPr>
          <w:rFonts w:eastAsia="Calibri"/>
          <w:b/>
          <w:bCs/>
          <w:lang w:val="sr-Cyrl-BA" w:eastAsia="en-US"/>
        </w:rPr>
        <w:t xml:space="preserve">            </w:t>
      </w:r>
      <w:r w:rsidR="006A5B56">
        <w:rPr>
          <w:rFonts w:eastAsia="Calibri"/>
          <w:b/>
          <w:bCs/>
          <w:lang w:val="sr-Cyrl-BA" w:eastAsia="en-US"/>
        </w:rPr>
        <w:t xml:space="preserve">      </w:t>
      </w:r>
      <w:r w:rsidRPr="002022B8">
        <w:rPr>
          <w:rFonts w:eastAsia="Calibri"/>
          <w:b/>
          <w:bCs/>
          <w:lang w:val="sr-Cyrl-BA" w:eastAsia="en-US"/>
        </w:rPr>
        <w:t xml:space="preserve"> </w:t>
      </w:r>
      <w:r w:rsidRPr="002022B8">
        <w:rPr>
          <w:rFonts w:eastAsia="Calibri"/>
          <w:b/>
          <w:bCs/>
          <w:lang w:val="sr-Latn-BA" w:eastAsia="en-US"/>
        </w:rPr>
        <w:t xml:space="preserve"> </w:t>
      </w:r>
      <w:r w:rsidRPr="002022B8">
        <w:rPr>
          <w:rFonts w:eastAsia="Calibri"/>
          <w:b/>
          <w:bCs/>
          <w:lang w:val="sr-Cyrl-BA" w:eastAsia="en-US"/>
        </w:rPr>
        <w:t xml:space="preserve">   мр Игор Радојичић</w:t>
      </w:r>
    </w:p>
    <w:p w:rsidR="002022B8" w:rsidRPr="002022B8" w:rsidRDefault="002022B8" w:rsidP="002022B8">
      <w:pPr>
        <w:jc w:val="both"/>
        <w:rPr>
          <w:lang w:val="sr-Cyrl-CS" w:eastAsia="en-US"/>
        </w:rPr>
      </w:pPr>
    </w:p>
    <w:p w:rsidR="002022B8" w:rsidRPr="002022B8" w:rsidRDefault="002022B8" w:rsidP="002022B8">
      <w:pPr>
        <w:jc w:val="both"/>
        <w:rPr>
          <w:lang w:val="sr-Cyrl-CS" w:eastAsia="en-US"/>
        </w:rPr>
      </w:pPr>
    </w:p>
    <w:p w:rsidR="002022B8" w:rsidRPr="002022B8" w:rsidRDefault="002022B8" w:rsidP="002022B8">
      <w:pPr>
        <w:jc w:val="both"/>
        <w:rPr>
          <w:lang w:val="sr-Cyrl-CS" w:eastAsia="en-US"/>
        </w:rPr>
      </w:pPr>
    </w:p>
    <w:p w:rsidR="00B55D13" w:rsidRPr="00D808C4" w:rsidRDefault="00B55D13" w:rsidP="002022B8">
      <w:pPr>
        <w:ind w:firstLine="708"/>
        <w:jc w:val="both"/>
        <w:rPr>
          <w:sz w:val="22"/>
          <w:szCs w:val="22"/>
          <w:lang w:val="sr-Cyrl-CS"/>
        </w:rPr>
      </w:pPr>
    </w:p>
    <w:sectPr w:rsidR="00B55D13" w:rsidRPr="00D808C4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FCD" w:rsidRDefault="00D73FCD" w:rsidP="00330E16">
      <w:r>
        <w:separator/>
      </w:r>
    </w:p>
  </w:endnote>
  <w:endnote w:type="continuationSeparator" w:id="0">
    <w:p w:rsidR="00D73FCD" w:rsidRDefault="00D73FCD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493415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FCD" w:rsidRDefault="00D73FCD" w:rsidP="00330E16">
      <w:r>
        <w:separator/>
      </w:r>
    </w:p>
  </w:footnote>
  <w:footnote w:type="continuationSeparator" w:id="0">
    <w:p w:rsidR="00D73FCD" w:rsidRDefault="00D73FCD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DE6FA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A1A2B"/>
    <w:multiLevelType w:val="hybridMultilevel"/>
    <w:tmpl w:val="17E4029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E33A78"/>
    <w:multiLevelType w:val="hybridMultilevel"/>
    <w:tmpl w:val="17E4029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A1784"/>
    <w:multiLevelType w:val="hybridMultilevel"/>
    <w:tmpl w:val="07B88720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>
      <w:start w:val="1"/>
      <w:numFmt w:val="lowerLetter"/>
      <w:lvlText w:val="%2."/>
      <w:lvlJc w:val="left"/>
      <w:pPr>
        <w:ind w:left="1364" w:hanging="360"/>
      </w:pPr>
    </w:lvl>
    <w:lvl w:ilvl="2" w:tplc="081A001B">
      <w:start w:val="1"/>
      <w:numFmt w:val="lowerRoman"/>
      <w:lvlText w:val="%3."/>
      <w:lvlJc w:val="right"/>
      <w:pPr>
        <w:ind w:left="2084" w:hanging="180"/>
      </w:pPr>
    </w:lvl>
    <w:lvl w:ilvl="3" w:tplc="081A000F">
      <w:start w:val="1"/>
      <w:numFmt w:val="decimal"/>
      <w:lvlText w:val="%4."/>
      <w:lvlJc w:val="left"/>
      <w:pPr>
        <w:ind w:left="2804" w:hanging="360"/>
      </w:pPr>
    </w:lvl>
    <w:lvl w:ilvl="4" w:tplc="081A0019">
      <w:start w:val="1"/>
      <w:numFmt w:val="lowerLetter"/>
      <w:lvlText w:val="%5."/>
      <w:lvlJc w:val="left"/>
      <w:pPr>
        <w:ind w:left="3524" w:hanging="360"/>
      </w:pPr>
    </w:lvl>
    <w:lvl w:ilvl="5" w:tplc="081A001B">
      <w:start w:val="1"/>
      <w:numFmt w:val="lowerRoman"/>
      <w:lvlText w:val="%6."/>
      <w:lvlJc w:val="right"/>
      <w:pPr>
        <w:ind w:left="4244" w:hanging="180"/>
      </w:pPr>
    </w:lvl>
    <w:lvl w:ilvl="6" w:tplc="081A000F">
      <w:start w:val="1"/>
      <w:numFmt w:val="decimal"/>
      <w:lvlText w:val="%7."/>
      <w:lvlJc w:val="left"/>
      <w:pPr>
        <w:ind w:left="4964" w:hanging="360"/>
      </w:pPr>
    </w:lvl>
    <w:lvl w:ilvl="7" w:tplc="081A0019">
      <w:start w:val="1"/>
      <w:numFmt w:val="lowerLetter"/>
      <w:lvlText w:val="%8."/>
      <w:lvlJc w:val="left"/>
      <w:pPr>
        <w:ind w:left="5684" w:hanging="360"/>
      </w:pPr>
    </w:lvl>
    <w:lvl w:ilvl="8" w:tplc="08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32"/>
    <w:rsid w:val="0000068B"/>
    <w:rsid w:val="0000381E"/>
    <w:rsid w:val="000042CA"/>
    <w:rsid w:val="000212CC"/>
    <w:rsid w:val="00033E8A"/>
    <w:rsid w:val="000664B4"/>
    <w:rsid w:val="0007005F"/>
    <w:rsid w:val="00092C26"/>
    <w:rsid w:val="00094B72"/>
    <w:rsid w:val="000A0F56"/>
    <w:rsid w:val="000B7171"/>
    <w:rsid w:val="000C5D18"/>
    <w:rsid w:val="000C67E0"/>
    <w:rsid w:val="000F639F"/>
    <w:rsid w:val="0010167C"/>
    <w:rsid w:val="00111A32"/>
    <w:rsid w:val="00117005"/>
    <w:rsid w:val="00121909"/>
    <w:rsid w:val="001227D9"/>
    <w:rsid w:val="00123CB1"/>
    <w:rsid w:val="00134F8C"/>
    <w:rsid w:val="00140489"/>
    <w:rsid w:val="00145711"/>
    <w:rsid w:val="00147DB5"/>
    <w:rsid w:val="0016035D"/>
    <w:rsid w:val="00171935"/>
    <w:rsid w:val="00173565"/>
    <w:rsid w:val="0017623E"/>
    <w:rsid w:val="00181682"/>
    <w:rsid w:val="0018491D"/>
    <w:rsid w:val="001872F4"/>
    <w:rsid w:val="001877FD"/>
    <w:rsid w:val="00190768"/>
    <w:rsid w:val="00195BE3"/>
    <w:rsid w:val="001A6B9B"/>
    <w:rsid w:val="001F7793"/>
    <w:rsid w:val="002022B8"/>
    <w:rsid w:val="00213093"/>
    <w:rsid w:val="002256E8"/>
    <w:rsid w:val="00227D28"/>
    <w:rsid w:val="0024570B"/>
    <w:rsid w:val="0024577A"/>
    <w:rsid w:val="00250EF4"/>
    <w:rsid w:val="00273CFD"/>
    <w:rsid w:val="002742E7"/>
    <w:rsid w:val="0028685A"/>
    <w:rsid w:val="002917E2"/>
    <w:rsid w:val="00292B3B"/>
    <w:rsid w:val="002B1042"/>
    <w:rsid w:val="002C3F64"/>
    <w:rsid w:val="002D5C92"/>
    <w:rsid w:val="002F109F"/>
    <w:rsid w:val="002F677D"/>
    <w:rsid w:val="00300A89"/>
    <w:rsid w:val="00302A59"/>
    <w:rsid w:val="003057A1"/>
    <w:rsid w:val="003058F4"/>
    <w:rsid w:val="00307E47"/>
    <w:rsid w:val="0032202F"/>
    <w:rsid w:val="00327065"/>
    <w:rsid w:val="00330E16"/>
    <w:rsid w:val="00347A5C"/>
    <w:rsid w:val="0036407B"/>
    <w:rsid w:val="0036782F"/>
    <w:rsid w:val="003727BF"/>
    <w:rsid w:val="00383B3E"/>
    <w:rsid w:val="003872B1"/>
    <w:rsid w:val="00387495"/>
    <w:rsid w:val="00390C44"/>
    <w:rsid w:val="00394412"/>
    <w:rsid w:val="003A2DEF"/>
    <w:rsid w:val="003A3C8E"/>
    <w:rsid w:val="003D31B5"/>
    <w:rsid w:val="003D43B4"/>
    <w:rsid w:val="003D5286"/>
    <w:rsid w:val="003D604B"/>
    <w:rsid w:val="003E414F"/>
    <w:rsid w:val="003E4537"/>
    <w:rsid w:val="003F2206"/>
    <w:rsid w:val="003F2E40"/>
    <w:rsid w:val="00410E68"/>
    <w:rsid w:val="00434945"/>
    <w:rsid w:val="00440156"/>
    <w:rsid w:val="00450199"/>
    <w:rsid w:val="00461719"/>
    <w:rsid w:val="00462A68"/>
    <w:rsid w:val="00473900"/>
    <w:rsid w:val="00493415"/>
    <w:rsid w:val="004B1C31"/>
    <w:rsid w:val="004B3AC5"/>
    <w:rsid w:val="004B740F"/>
    <w:rsid w:val="004C677F"/>
    <w:rsid w:val="004D7D20"/>
    <w:rsid w:val="004E5A5D"/>
    <w:rsid w:val="004F2D9F"/>
    <w:rsid w:val="005028D6"/>
    <w:rsid w:val="00506662"/>
    <w:rsid w:val="00514C26"/>
    <w:rsid w:val="00525C76"/>
    <w:rsid w:val="00527349"/>
    <w:rsid w:val="005310B2"/>
    <w:rsid w:val="0055293D"/>
    <w:rsid w:val="00573B1D"/>
    <w:rsid w:val="00577E17"/>
    <w:rsid w:val="00581298"/>
    <w:rsid w:val="00595D73"/>
    <w:rsid w:val="005A1C0D"/>
    <w:rsid w:val="005B1732"/>
    <w:rsid w:val="005C3CA1"/>
    <w:rsid w:val="005F55FE"/>
    <w:rsid w:val="00601596"/>
    <w:rsid w:val="006039DA"/>
    <w:rsid w:val="0061272D"/>
    <w:rsid w:val="00612EF1"/>
    <w:rsid w:val="0062002F"/>
    <w:rsid w:val="00626CDB"/>
    <w:rsid w:val="00632C50"/>
    <w:rsid w:val="00633D64"/>
    <w:rsid w:val="00647FDC"/>
    <w:rsid w:val="0065359D"/>
    <w:rsid w:val="006537FC"/>
    <w:rsid w:val="0066621F"/>
    <w:rsid w:val="006710F8"/>
    <w:rsid w:val="006718C3"/>
    <w:rsid w:val="0068425B"/>
    <w:rsid w:val="00690FD7"/>
    <w:rsid w:val="006A5B56"/>
    <w:rsid w:val="006B5FF9"/>
    <w:rsid w:val="006C1649"/>
    <w:rsid w:val="006C3C2C"/>
    <w:rsid w:val="006D0462"/>
    <w:rsid w:val="006D55AD"/>
    <w:rsid w:val="00702F76"/>
    <w:rsid w:val="00722435"/>
    <w:rsid w:val="00741CEB"/>
    <w:rsid w:val="00767771"/>
    <w:rsid w:val="007703C5"/>
    <w:rsid w:val="00780CC1"/>
    <w:rsid w:val="007874CB"/>
    <w:rsid w:val="00791995"/>
    <w:rsid w:val="00794FCE"/>
    <w:rsid w:val="00795858"/>
    <w:rsid w:val="007A11FA"/>
    <w:rsid w:val="007A6D08"/>
    <w:rsid w:val="007F3751"/>
    <w:rsid w:val="008039EB"/>
    <w:rsid w:val="008147A7"/>
    <w:rsid w:val="00840568"/>
    <w:rsid w:val="0085388F"/>
    <w:rsid w:val="00870F0B"/>
    <w:rsid w:val="008710DE"/>
    <w:rsid w:val="0087412A"/>
    <w:rsid w:val="00881EDF"/>
    <w:rsid w:val="00895B5E"/>
    <w:rsid w:val="008A6F88"/>
    <w:rsid w:val="008B0688"/>
    <w:rsid w:val="008B0694"/>
    <w:rsid w:val="008E0722"/>
    <w:rsid w:val="008E11EE"/>
    <w:rsid w:val="009043D3"/>
    <w:rsid w:val="009112A0"/>
    <w:rsid w:val="00943EF4"/>
    <w:rsid w:val="009440B4"/>
    <w:rsid w:val="009501C6"/>
    <w:rsid w:val="00952E5A"/>
    <w:rsid w:val="00962FB1"/>
    <w:rsid w:val="0096727E"/>
    <w:rsid w:val="009721E8"/>
    <w:rsid w:val="00972AD0"/>
    <w:rsid w:val="009756B7"/>
    <w:rsid w:val="0097657B"/>
    <w:rsid w:val="00980F59"/>
    <w:rsid w:val="009853D1"/>
    <w:rsid w:val="009A536B"/>
    <w:rsid w:val="009C11C8"/>
    <w:rsid w:val="009C7F05"/>
    <w:rsid w:val="009E2A2B"/>
    <w:rsid w:val="00A0049F"/>
    <w:rsid w:val="00A054D5"/>
    <w:rsid w:val="00A16C3E"/>
    <w:rsid w:val="00A242E8"/>
    <w:rsid w:val="00A30C78"/>
    <w:rsid w:val="00A361B3"/>
    <w:rsid w:val="00A41B45"/>
    <w:rsid w:val="00A47BBF"/>
    <w:rsid w:val="00A60291"/>
    <w:rsid w:val="00A61BC5"/>
    <w:rsid w:val="00A73FA0"/>
    <w:rsid w:val="00A8254F"/>
    <w:rsid w:val="00A9015B"/>
    <w:rsid w:val="00A93146"/>
    <w:rsid w:val="00AA5312"/>
    <w:rsid w:val="00AB5E86"/>
    <w:rsid w:val="00AC75B5"/>
    <w:rsid w:val="00AE7B9E"/>
    <w:rsid w:val="00AF79CD"/>
    <w:rsid w:val="00B11BDB"/>
    <w:rsid w:val="00B15696"/>
    <w:rsid w:val="00B23C12"/>
    <w:rsid w:val="00B40207"/>
    <w:rsid w:val="00B44A07"/>
    <w:rsid w:val="00B5289A"/>
    <w:rsid w:val="00B55D13"/>
    <w:rsid w:val="00B80570"/>
    <w:rsid w:val="00B81D4C"/>
    <w:rsid w:val="00B8332D"/>
    <w:rsid w:val="00BA5A88"/>
    <w:rsid w:val="00BC6AF9"/>
    <w:rsid w:val="00BD0274"/>
    <w:rsid w:val="00BE7245"/>
    <w:rsid w:val="00BF79B8"/>
    <w:rsid w:val="00C020AC"/>
    <w:rsid w:val="00C02873"/>
    <w:rsid w:val="00C16A75"/>
    <w:rsid w:val="00C21D97"/>
    <w:rsid w:val="00C2208B"/>
    <w:rsid w:val="00C36CB7"/>
    <w:rsid w:val="00C45658"/>
    <w:rsid w:val="00C60A5A"/>
    <w:rsid w:val="00C6648F"/>
    <w:rsid w:val="00C67685"/>
    <w:rsid w:val="00C73B6F"/>
    <w:rsid w:val="00C9489D"/>
    <w:rsid w:val="00CA1EFF"/>
    <w:rsid w:val="00CA5973"/>
    <w:rsid w:val="00CB3CF2"/>
    <w:rsid w:val="00CC5623"/>
    <w:rsid w:val="00CC7BD1"/>
    <w:rsid w:val="00CF41E9"/>
    <w:rsid w:val="00D02AA8"/>
    <w:rsid w:val="00D07767"/>
    <w:rsid w:val="00D120E9"/>
    <w:rsid w:val="00D1269F"/>
    <w:rsid w:val="00D17BF7"/>
    <w:rsid w:val="00D21BE9"/>
    <w:rsid w:val="00D25F3A"/>
    <w:rsid w:val="00D360DE"/>
    <w:rsid w:val="00D365ED"/>
    <w:rsid w:val="00D45AEF"/>
    <w:rsid w:val="00D73FCD"/>
    <w:rsid w:val="00D808C4"/>
    <w:rsid w:val="00D84B30"/>
    <w:rsid w:val="00D84C96"/>
    <w:rsid w:val="00D92956"/>
    <w:rsid w:val="00D93B0E"/>
    <w:rsid w:val="00DA15C5"/>
    <w:rsid w:val="00DA28A4"/>
    <w:rsid w:val="00DA4108"/>
    <w:rsid w:val="00DB0369"/>
    <w:rsid w:val="00DF56D9"/>
    <w:rsid w:val="00E03CB3"/>
    <w:rsid w:val="00E060E5"/>
    <w:rsid w:val="00E164B1"/>
    <w:rsid w:val="00E26569"/>
    <w:rsid w:val="00E26646"/>
    <w:rsid w:val="00E27411"/>
    <w:rsid w:val="00E47874"/>
    <w:rsid w:val="00E5387D"/>
    <w:rsid w:val="00E63E93"/>
    <w:rsid w:val="00E718CA"/>
    <w:rsid w:val="00E74E9F"/>
    <w:rsid w:val="00E843F5"/>
    <w:rsid w:val="00E8459B"/>
    <w:rsid w:val="00EA677B"/>
    <w:rsid w:val="00EA7660"/>
    <w:rsid w:val="00EC3C58"/>
    <w:rsid w:val="00ED6F28"/>
    <w:rsid w:val="00EE655E"/>
    <w:rsid w:val="00EE7644"/>
    <w:rsid w:val="00EF6184"/>
    <w:rsid w:val="00F1020D"/>
    <w:rsid w:val="00F17AA3"/>
    <w:rsid w:val="00F27093"/>
    <w:rsid w:val="00F30DBD"/>
    <w:rsid w:val="00F3240E"/>
    <w:rsid w:val="00F331C0"/>
    <w:rsid w:val="00F33B1F"/>
    <w:rsid w:val="00F563AA"/>
    <w:rsid w:val="00F60992"/>
    <w:rsid w:val="00FA2FAC"/>
    <w:rsid w:val="00FA7575"/>
    <w:rsid w:val="00FB1570"/>
    <w:rsid w:val="00FE0AA7"/>
    <w:rsid w:val="00FE19A7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4BCB"/>
  <w15:docId w15:val="{525FA742-AD90-41D9-8B30-68DE06D1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domir.vulin\Desktop\VULIN\UTU%20sportski%20balon%20Novakovi&#263;i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4B4C1-2018-40F7-9D5F-712E9E2C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73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Vulin</dc:creator>
  <cp:keywords/>
  <dc:description/>
  <cp:lastModifiedBy>Tatjana Lukač-Starčević</cp:lastModifiedBy>
  <cp:revision>8</cp:revision>
  <cp:lastPrinted>2020-04-28T10:06:00Z</cp:lastPrinted>
  <dcterms:created xsi:type="dcterms:W3CDTF">2020-04-27T09:28:00Z</dcterms:created>
  <dcterms:modified xsi:type="dcterms:W3CDTF">2020-05-04T07:21:00Z</dcterms:modified>
</cp:coreProperties>
</file>