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4C0" w:rsidRPr="00C37152" w:rsidRDefault="007644C0" w:rsidP="007644C0">
      <w:pPr>
        <w:spacing w:before="120" w:after="120" w:line="276" w:lineRule="auto"/>
        <w:jc w:val="both"/>
        <w:rPr>
          <w:lang w:val="sr-Latn-BA"/>
        </w:rPr>
      </w:pPr>
      <w:r w:rsidRPr="00C37152">
        <w:rPr>
          <w:lang w:val="sr-Cyrl-BA"/>
        </w:rPr>
        <w:t xml:space="preserve">На основу </w:t>
      </w:r>
      <w:r>
        <w:rPr>
          <w:lang w:val="sr-Cyrl-BA"/>
        </w:rPr>
        <w:t xml:space="preserve">члана 39. став 2. т. 12, 13. и </w:t>
      </w:r>
      <w:r>
        <w:rPr>
          <w:lang w:val="sr-Latn-BA"/>
        </w:rPr>
        <w:t>37</w:t>
      </w:r>
      <w:r w:rsidRPr="00C37152">
        <w:rPr>
          <w:lang w:val="sr-Cyrl-BA"/>
        </w:rPr>
        <w:t xml:space="preserve">. и члана 82. став 2. Закона о локалној самоуправи („Службени гласник Републике Српске“, бр. 97/16 и 36/19) и члана 38. став 2. т. 12, 13. и 37. и члана 82. Статута Града Бања Лука („Службени гласник Града Бања Лука“, бр. 14/18 и 9/19), а у вези са чланом </w:t>
      </w:r>
      <w:r w:rsidRPr="00C37152">
        <w:rPr>
          <w:szCs w:val="24"/>
          <w:lang w:val="sr-Cyrl-BA"/>
        </w:rPr>
        <w:t xml:space="preserve">22. став 1. тачка а) подтачка 8. </w:t>
      </w:r>
      <w:r w:rsidRPr="00C37152">
        <w:rPr>
          <w:lang w:val="sr-Cyrl-BA"/>
        </w:rPr>
        <w:t>Закона о заштити и спасава</w:t>
      </w:r>
      <w:r>
        <w:rPr>
          <w:lang w:val="sr-Cyrl-BA"/>
        </w:rPr>
        <w:t>њ</w:t>
      </w:r>
      <w:r w:rsidRPr="00C37152">
        <w:rPr>
          <w:lang w:val="sr-Cyrl-BA"/>
        </w:rPr>
        <w:t xml:space="preserve">у у ванредним ситуацијама („Службени гласник Републике Српске“, бр. 121/16 и 46/17) и </w:t>
      </w:r>
      <w:r>
        <w:rPr>
          <w:lang w:val="sr-Cyrl-BA"/>
        </w:rPr>
        <w:t>у складу са</w:t>
      </w:r>
      <w:r w:rsidRPr="00DB1C1A">
        <w:rPr>
          <w:lang w:val="sr-Cyrl-BA"/>
        </w:rPr>
        <w:t xml:space="preserve"> </w:t>
      </w:r>
      <w:r>
        <w:rPr>
          <w:lang w:val="sr-Cyrl-BA"/>
        </w:rPr>
        <w:t>Одлуком о проглашењу ванредне ситуације за територију Републике Српске („Службени гласник Републике Српске, број 25/20) и Одлуком о проглашењу ванредног стања за територију Републике Српске („Службени гласник Републике Српске, број 31/20)</w:t>
      </w:r>
      <w:r>
        <w:rPr>
          <w:lang w:val="sr-Latn-BA"/>
        </w:rPr>
        <w:t xml:space="preserve">, </w:t>
      </w:r>
      <w:r w:rsidRPr="00CA2B9D">
        <w:rPr>
          <w:lang w:val="sr-Cyrl-BA"/>
        </w:rPr>
        <w:t xml:space="preserve">Скупштина града Бања Лука </w:t>
      </w:r>
      <w:r w:rsidRPr="00C37152">
        <w:rPr>
          <w:lang w:val="sr-Cyrl-BA"/>
        </w:rPr>
        <w:t>је, н</w:t>
      </w:r>
      <w:r>
        <w:rPr>
          <w:lang w:val="sr-Cyrl-BA"/>
        </w:rPr>
        <w:t xml:space="preserve">а </w:t>
      </w:r>
      <w:bookmarkStart w:id="0" w:name="_GoBack"/>
      <w:r w:rsidR="00C11C38">
        <w:rPr>
          <w:lang w:val="sr-Latn-BA"/>
        </w:rPr>
        <w:t xml:space="preserve">4. </w:t>
      </w:r>
      <w:r w:rsidR="00C11C38">
        <w:rPr>
          <w:lang w:val="sr-Cyrl-BA"/>
        </w:rPr>
        <w:t>ванредној</w:t>
      </w:r>
      <w:r w:rsidR="00C11C38">
        <w:rPr>
          <w:lang w:val="sr-Cyrl-BA"/>
        </w:rPr>
        <w:t xml:space="preserve"> </w:t>
      </w:r>
      <w:r>
        <w:rPr>
          <w:lang w:val="sr-Cyrl-BA"/>
        </w:rPr>
        <w:t>сједници, одржаној дана</w:t>
      </w:r>
      <w:r w:rsidRPr="00C37152">
        <w:rPr>
          <w:lang w:val="sr-Cyrl-BA"/>
        </w:rPr>
        <w:t xml:space="preserve"> </w:t>
      </w:r>
      <w:r w:rsidR="00C11C38">
        <w:rPr>
          <w:lang w:val="sr-Latn-BA"/>
        </w:rPr>
        <w:t>10.04.</w:t>
      </w:r>
      <w:r w:rsidRPr="00C37152">
        <w:rPr>
          <w:lang w:val="sr-Cyrl-BA"/>
        </w:rPr>
        <w:t>2020.</w:t>
      </w:r>
      <w:bookmarkEnd w:id="0"/>
      <w:r w:rsidRPr="00C37152">
        <w:rPr>
          <w:lang w:val="sr-Cyrl-BA"/>
        </w:rPr>
        <w:t xml:space="preserve"> године,  </w:t>
      </w:r>
      <w:r w:rsidRPr="00C37152">
        <w:rPr>
          <w:b/>
          <w:spacing w:val="100"/>
          <w:lang w:val="sr-Cyrl-BA"/>
        </w:rPr>
        <w:t>донијела</w:t>
      </w:r>
      <w:r w:rsidRPr="00C37152">
        <w:rPr>
          <w:lang w:val="sr-Cyrl-BA"/>
        </w:rPr>
        <w:t xml:space="preserve">  </w:t>
      </w:r>
    </w:p>
    <w:p w:rsidR="00DE51C0" w:rsidRPr="00C37152" w:rsidRDefault="00DE51C0" w:rsidP="00DD5884">
      <w:pPr>
        <w:spacing w:line="276" w:lineRule="auto"/>
        <w:jc w:val="center"/>
        <w:rPr>
          <w:rFonts w:ascii="Times New Roman Bold" w:hAnsi="Times New Roman Bold"/>
          <w:b/>
          <w:spacing w:val="100"/>
          <w:lang w:val="sr-Cyrl-BA"/>
        </w:rPr>
      </w:pPr>
      <w:r w:rsidRPr="00C37152">
        <w:rPr>
          <w:rFonts w:ascii="Times New Roman Bold" w:hAnsi="Times New Roman Bold"/>
          <w:b/>
          <w:spacing w:val="100"/>
          <w:lang w:val="sr-Cyrl-BA"/>
        </w:rPr>
        <w:t>ОДЛУКУ</w:t>
      </w:r>
    </w:p>
    <w:p w:rsidR="00DE51C0" w:rsidRPr="00922D87" w:rsidRDefault="00D3131C" w:rsidP="00DD5884">
      <w:pPr>
        <w:spacing w:line="276" w:lineRule="auto"/>
        <w:jc w:val="center"/>
        <w:rPr>
          <w:b/>
          <w:lang w:val="sr-Cyrl-BA"/>
        </w:rPr>
      </w:pPr>
      <w:r w:rsidRPr="00922D87">
        <w:rPr>
          <w:b/>
          <w:lang w:val="sr-Cyrl-BA"/>
        </w:rPr>
        <w:t xml:space="preserve">о субвенцији износа редовне камате </w:t>
      </w:r>
      <w:r w:rsidR="00503FFF">
        <w:rPr>
          <w:b/>
          <w:lang w:val="sr-Cyrl-BA"/>
        </w:rPr>
        <w:t>пословним субјектима</w:t>
      </w:r>
    </w:p>
    <w:p w:rsidR="009B64D1" w:rsidRPr="00C37152" w:rsidRDefault="00664E95" w:rsidP="00DD5884">
      <w:pPr>
        <w:spacing w:before="120" w:after="120" w:line="276" w:lineRule="auto"/>
        <w:jc w:val="center"/>
        <w:rPr>
          <w:lang w:val="sr-Cyrl-BA"/>
        </w:rPr>
      </w:pPr>
      <w:r w:rsidRPr="00C37152">
        <w:rPr>
          <w:lang w:val="sr-Cyrl-BA"/>
        </w:rPr>
        <w:t>I</w:t>
      </w:r>
    </w:p>
    <w:p w:rsidR="009B64D1" w:rsidRPr="00C37152" w:rsidRDefault="00664E95" w:rsidP="00DD5884">
      <w:pPr>
        <w:spacing w:before="120" w:after="120" w:line="276" w:lineRule="auto"/>
        <w:jc w:val="both"/>
        <w:rPr>
          <w:lang w:val="sr-Cyrl-BA"/>
        </w:rPr>
      </w:pPr>
      <w:r w:rsidRPr="00C37152">
        <w:rPr>
          <w:lang w:val="sr-Cyrl-BA"/>
        </w:rPr>
        <w:t xml:space="preserve">1) </w:t>
      </w:r>
      <w:r w:rsidR="009B64D1" w:rsidRPr="00C37152">
        <w:rPr>
          <w:lang w:val="sr-Cyrl-BA"/>
        </w:rPr>
        <w:t>Ов</w:t>
      </w:r>
      <w:r w:rsidRPr="00C37152">
        <w:rPr>
          <w:lang w:val="sr-Cyrl-BA"/>
        </w:rPr>
        <w:t>o</w:t>
      </w:r>
      <w:r w:rsidR="009B64D1" w:rsidRPr="00C37152">
        <w:rPr>
          <w:lang w:val="sr-Cyrl-BA"/>
        </w:rPr>
        <w:t xml:space="preserve">м </w:t>
      </w:r>
      <w:r w:rsidRPr="00C37152">
        <w:rPr>
          <w:lang w:val="sr-Cyrl-BA"/>
        </w:rPr>
        <w:t xml:space="preserve">одлуком </w:t>
      </w:r>
      <w:r w:rsidR="009B64D1" w:rsidRPr="00C37152">
        <w:rPr>
          <w:lang w:val="sr-Cyrl-BA"/>
        </w:rPr>
        <w:t xml:space="preserve">утврђују се </w:t>
      </w:r>
      <w:r w:rsidR="00C73E76" w:rsidRPr="00C37152">
        <w:rPr>
          <w:lang w:val="sr-Cyrl-BA"/>
        </w:rPr>
        <w:t>критериј</w:t>
      </w:r>
      <w:r w:rsidR="005C00B7">
        <w:rPr>
          <w:lang w:val="sr-Cyrl-BA"/>
        </w:rPr>
        <w:t>ум</w:t>
      </w:r>
      <w:r w:rsidR="00C73E76" w:rsidRPr="00C37152">
        <w:rPr>
          <w:lang w:val="sr-Cyrl-BA"/>
        </w:rPr>
        <w:t xml:space="preserve">и, </w:t>
      </w:r>
      <w:r w:rsidR="00185CEF" w:rsidRPr="00C37152">
        <w:rPr>
          <w:lang w:val="sr-Cyrl-BA"/>
        </w:rPr>
        <w:t>услови</w:t>
      </w:r>
      <w:r w:rsidR="0087275A" w:rsidRPr="00C37152">
        <w:rPr>
          <w:lang w:val="sr-Cyrl-BA"/>
        </w:rPr>
        <w:t xml:space="preserve">, начин и поступак </w:t>
      </w:r>
      <w:r w:rsidRPr="00C37152">
        <w:rPr>
          <w:lang w:val="sr-Cyrl-BA"/>
        </w:rPr>
        <w:t>додјеле</w:t>
      </w:r>
      <w:r w:rsidR="009B64D1" w:rsidRPr="00C37152">
        <w:rPr>
          <w:lang w:val="sr-Cyrl-BA"/>
        </w:rPr>
        <w:t xml:space="preserve"> </w:t>
      </w:r>
      <w:r w:rsidR="0069466E">
        <w:rPr>
          <w:lang w:val="sr-Cyrl-BA"/>
        </w:rPr>
        <w:t>субвенциј</w:t>
      </w:r>
      <w:r w:rsidR="001E6ABE">
        <w:rPr>
          <w:lang w:val="sr-Cyrl-BA"/>
        </w:rPr>
        <w:t>а</w:t>
      </w:r>
      <w:r w:rsidR="001E6ABE" w:rsidRPr="00C37152">
        <w:rPr>
          <w:lang w:val="sr-Cyrl-BA"/>
        </w:rPr>
        <w:t xml:space="preserve"> </w:t>
      </w:r>
      <w:r w:rsidR="009B64D1" w:rsidRPr="00C37152">
        <w:rPr>
          <w:lang w:val="sr-Cyrl-BA"/>
        </w:rPr>
        <w:t xml:space="preserve">из буџета Града </w:t>
      </w:r>
      <w:r w:rsidRPr="00C37152">
        <w:rPr>
          <w:lang w:val="sr-Cyrl-BA"/>
        </w:rPr>
        <w:t>Бања Лука (у даљем тексту: Град</w:t>
      </w:r>
      <w:r w:rsidR="001E6ABE">
        <w:rPr>
          <w:lang w:val="sr-Cyrl-BA"/>
        </w:rPr>
        <w:t>)</w:t>
      </w:r>
      <w:r w:rsidR="009B64D1" w:rsidRPr="00C37152">
        <w:rPr>
          <w:lang w:val="sr-Cyrl-BA"/>
        </w:rPr>
        <w:t xml:space="preserve"> </w:t>
      </w:r>
      <w:r w:rsidR="001E6ABE">
        <w:rPr>
          <w:lang w:val="sr-Cyrl-BA"/>
        </w:rPr>
        <w:t>за износ</w:t>
      </w:r>
      <w:r w:rsidRPr="00C37152">
        <w:rPr>
          <w:lang w:val="sr-Cyrl-BA"/>
        </w:rPr>
        <w:t xml:space="preserve"> </w:t>
      </w:r>
      <w:r w:rsidR="00185CEF" w:rsidRPr="00C37152">
        <w:rPr>
          <w:lang w:val="sr-Cyrl-BA"/>
        </w:rPr>
        <w:t xml:space="preserve">редовне </w:t>
      </w:r>
      <w:r w:rsidRPr="00C37152">
        <w:rPr>
          <w:lang w:val="sr-Cyrl-BA"/>
        </w:rPr>
        <w:t>камате</w:t>
      </w:r>
      <w:r w:rsidR="0087275A" w:rsidRPr="00C37152">
        <w:rPr>
          <w:lang w:val="sr-Cyrl-BA"/>
        </w:rPr>
        <w:t xml:space="preserve"> </w:t>
      </w:r>
      <w:r w:rsidR="009B64D1" w:rsidRPr="00C37152">
        <w:rPr>
          <w:lang w:val="sr-Cyrl-BA"/>
        </w:rPr>
        <w:t xml:space="preserve">на кредите </w:t>
      </w:r>
      <w:r w:rsidR="0087275A" w:rsidRPr="00C37152">
        <w:rPr>
          <w:lang w:val="sr-Cyrl-BA"/>
        </w:rPr>
        <w:t>пословним субјектима</w:t>
      </w:r>
      <w:r w:rsidRPr="00C37152">
        <w:rPr>
          <w:lang w:val="sr-Cyrl-BA"/>
        </w:rPr>
        <w:t>, који су у условима ванредне ситуације</w:t>
      </w:r>
      <w:r w:rsidR="00503FFF">
        <w:rPr>
          <w:lang w:val="sr-Cyrl-BA"/>
        </w:rPr>
        <w:t xml:space="preserve">, односно </w:t>
      </w:r>
      <w:r w:rsidR="00441952">
        <w:rPr>
          <w:lang w:val="sr-Cyrl-BA"/>
        </w:rPr>
        <w:t xml:space="preserve">ванредног </w:t>
      </w:r>
      <w:r w:rsidR="00503FFF">
        <w:rPr>
          <w:lang w:val="sr-Cyrl-BA"/>
        </w:rPr>
        <w:t>стања</w:t>
      </w:r>
      <w:r w:rsidR="0013435D">
        <w:rPr>
          <w:lang w:val="sr-Cyrl-BA"/>
        </w:rPr>
        <w:t xml:space="preserve"> усљед епидемије</w:t>
      </w:r>
      <w:r w:rsidRPr="00C37152">
        <w:rPr>
          <w:lang w:val="sr-Cyrl-BA"/>
        </w:rPr>
        <w:t xml:space="preserve"> </w:t>
      </w:r>
      <w:r w:rsidR="0013435D" w:rsidRPr="00C37152">
        <w:rPr>
          <w:lang w:val="sr-Cyrl-BA"/>
        </w:rPr>
        <w:t xml:space="preserve">корона вируса </w:t>
      </w:r>
      <w:r w:rsidR="0013435D" w:rsidRPr="00C37152">
        <w:rPr>
          <w:i/>
          <w:lang w:val="sr-Cyrl-BA"/>
        </w:rPr>
        <w:t xml:space="preserve">„covid-19“ </w:t>
      </w:r>
      <w:r w:rsidRPr="00C37152">
        <w:rPr>
          <w:lang w:val="sr-Cyrl-BA"/>
        </w:rPr>
        <w:t>нарочито погођени</w:t>
      </w:r>
      <w:r w:rsidR="009B64D1" w:rsidRPr="00C37152">
        <w:rPr>
          <w:lang w:val="sr-Cyrl-BA"/>
        </w:rPr>
        <w:t xml:space="preserve"> (у даљем тексту: </w:t>
      </w:r>
      <w:r w:rsidR="00BB32B2" w:rsidRPr="00C37152">
        <w:rPr>
          <w:lang w:val="sr-Cyrl-BA"/>
        </w:rPr>
        <w:t>К</w:t>
      </w:r>
      <w:r w:rsidR="005C48FC" w:rsidRPr="00C37152">
        <w:rPr>
          <w:lang w:val="sr-Cyrl-BA"/>
        </w:rPr>
        <w:t>орисник субвенције</w:t>
      </w:r>
      <w:r w:rsidR="009B64D1" w:rsidRPr="00C37152">
        <w:rPr>
          <w:lang w:val="sr-Cyrl-BA"/>
        </w:rPr>
        <w:t>).</w:t>
      </w:r>
    </w:p>
    <w:p w:rsidR="00185CEF" w:rsidRPr="00C37152" w:rsidRDefault="00664E95" w:rsidP="00DD5884">
      <w:pPr>
        <w:spacing w:before="120" w:after="120" w:line="276" w:lineRule="auto"/>
        <w:jc w:val="both"/>
        <w:rPr>
          <w:lang w:val="sr-Cyrl-BA"/>
        </w:rPr>
      </w:pPr>
      <w:r w:rsidRPr="0013435D">
        <w:rPr>
          <w:lang w:val="sr-Cyrl-BA"/>
        </w:rPr>
        <w:t xml:space="preserve">2) </w:t>
      </w:r>
      <w:r w:rsidR="00185CEF" w:rsidRPr="0013435D">
        <w:rPr>
          <w:lang w:val="sr-Cyrl-BA"/>
        </w:rPr>
        <w:t xml:space="preserve">Укупан изноз средстава за додјелу субвенција не </w:t>
      </w:r>
      <w:r w:rsidR="001E6ABE" w:rsidRPr="0013435D">
        <w:rPr>
          <w:lang w:val="sr-Cyrl-BA"/>
        </w:rPr>
        <w:t>може бити већи од 500.000,00 КМ, а обезбјеђује се из неискориштених средстава Гарантног фонда Градске развојне агенције</w:t>
      </w:r>
      <w:r w:rsidR="003C5301" w:rsidRPr="0013435D">
        <w:rPr>
          <w:lang w:val="sr-Cyrl-BA"/>
        </w:rPr>
        <w:t xml:space="preserve"> Бања Лука.</w:t>
      </w:r>
    </w:p>
    <w:p w:rsidR="0087275A" w:rsidRDefault="00185CEF" w:rsidP="00DD5884">
      <w:pPr>
        <w:spacing w:before="120" w:after="120" w:line="276" w:lineRule="auto"/>
        <w:jc w:val="both"/>
        <w:rPr>
          <w:lang w:val="sr-Cyrl-BA"/>
        </w:rPr>
      </w:pPr>
      <w:r w:rsidRPr="00C37152">
        <w:rPr>
          <w:lang w:val="sr-Cyrl-BA"/>
        </w:rPr>
        <w:t xml:space="preserve">3) </w:t>
      </w:r>
      <w:r w:rsidR="0087275A" w:rsidRPr="00C37152">
        <w:rPr>
          <w:lang w:val="sr-Cyrl-BA"/>
        </w:rPr>
        <w:t xml:space="preserve">Под пословним субјектима </w:t>
      </w:r>
      <w:r w:rsidR="00023D94">
        <w:rPr>
          <w:lang w:val="sr-Cyrl-BA"/>
        </w:rPr>
        <w:t xml:space="preserve">у смислу ове одлуке </w:t>
      </w:r>
      <w:r w:rsidR="0087275A" w:rsidRPr="00C37152">
        <w:rPr>
          <w:lang w:val="sr-Cyrl-BA"/>
        </w:rPr>
        <w:t xml:space="preserve">сматрају се </w:t>
      </w:r>
      <w:r w:rsidR="00DA2334">
        <w:rPr>
          <w:lang w:val="sr-Cyrl-BA"/>
        </w:rPr>
        <w:t>правна лица</w:t>
      </w:r>
      <w:r w:rsidR="0087275A" w:rsidRPr="00C37152">
        <w:rPr>
          <w:lang w:val="sr-Cyrl-BA"/>
        </w:rPr>
        <w:t xml:space="preserve"> и самостални предузетници.</w:t>
      </w:r>
    </w:p>
    <w:p w:rsidR="00023D94" w:rsidRPr="00C37152" w:rsidRDefault="00023D94" w:rsidP="00DD5884">
      <w:pPr>
        <w:spacing w:before="120" w:after="120" w:line="276" w:lineRule="auto"/>
        <w:jc w:val="both"/>
        <w:rPr>
          <w:lang w:val="sr-Cyrl-BA"/>
        </w:rPr>
      </w:pPr>
      <w:r>
        <w:rPr>
          <w:lang w:val="sr-Cyrl-BA"/>
        </w:rPr>
        <w:t>4) Под даваоцима кредита у смислу ове одл</w:t>
      </w:r>
      <w:r w:rsidR="00E07986">
        <w:rPr>
          <w:lang w:val="sr-Cyrl-BA"/>
        </w:rPr>
        <w:t>уке сматрају се правна лица кој</w:t>
      </w:r>
      <w:r>
        <w:rPr>
          <w:lang w:val="sr-Cyrl-BA"/>
        </w:rPr>
        <w:t>има дозволу за рад дају ентитетске Агенције за банкарство.</w:t>
      </w:r>
    </w:p>
    <w:p w:rsidR="00185CEF" w:rsidRPr="00C37152" w:rsidRDefault="00185CEF" w:rsidP="00DD5884">
      <w:pPr>
        <w:spacing w:before="120" w:after="120" w:line="276" w:lineRule="auto"/>
        <w:jc w:val="center"/>
        <w:rPr>
          <w:lang w:val="sr-Cyrl-BA"/>
        </w:rPr>
      </w:pPr>
      <w:r w:rsidRPr="00C37152">
        <w:rPr>
          <w:lang w:val="sr-Cyrl-BA"/>
        </w:rPr>
        <w:t>II</w:t>
      </w:r>
    </w:p>
    <w:p w:rsidR="009B64D1" w:rsidRPr="00C37152" w:rsidRDefault="003C5301" w:rsidP="00DD5884">
      <w:pPr>
        <w:spacing w:before="120" w:after="120" w:line="276" w:lineRule="auto"/>
        <w:jc w:val="both"/>
        <w:rPr>
          <w:lang w:val="sr-Cyrl-BA"/>
        </w:rPr>
      </w:pPr>
      <w:r>
        <w:rPr>
          <w:lang w:val="sr-Cyrl-BA"/>
        </w:rPr>
        <w:t xml:space="preserve">1) </w:t>
      </w:r>
      <w:r w:rsidR="009B64D1" w:rsidRPr="00C37152">
        <w:rPr>
          <w:lang w:val="sr-Cyrl-BA"/>
        </w:rPr>
        <w:t>Корисник субвенције може бити</w:t>
      </w:r>
      <w:r w:rsidR="0087275A" w:rsidRPr="00C37152">
        <w:rPr>
          <w:lang w:val="sr-Cyrl-BA"/>
        </w:rPr>
        <w:t xml:space="preserve"> пословни субјект</w:t>
      </w:r>
      <w:r w:rsidR="009B64D1" w:rsidRPr="00C37152">
        <w:rPr>
          <w:lang w:val="sr-Cyrl-BA"/>
        </w:rPr>
        <w:t>:</w:t>
      </w:r>
    </w:p>
    <w:p w:rsidR="00E07986" w:rsidRDefault="00185CEF" w:rsidP="003C5301">
      <w:pPr>
        <w:pStyle w:val="ListParagraph"/>
        <w:numPr>
          <w:ilvl w:val="0"/>
          <w:numId w:val="5"/>
        </w:numPr>
        <w:spacing w:before="120" w:after="120" w:line="276" w:lineRule="auto"/>
        <w:jc w:val="both"/>
        <w:rPr>
          <w:lang w:val="sr-Cyrl-BA"/>
        </w:rPr>
      </w:pPr>
      <w:r w:rsidRPr="00C37152">
        <w:rPr>
          <w:lang w:val="sr-Cyrl-BA"/>
        </w:rPr>
        <w:t>чије је сједиште на територији Града</w:t>
      </w:r>
      <w:r w:rsidR="00B17CD9" w:rsidRPr="00C37152">
        <w:rPr>
          <w:lang w:val="sr-Cyrl-BA"/>
        </w:rPr>
        <w:t>;</w:t>
      </w:r>
      <w:r w:rsidR="00E07986" w:rsidRPr="00C37152">
        <w:rPr>
          <w:lang w:val="sr-Cyrl-BA"/>
        </w:rPr>
        <w:t xml:space="preserve"> </w:t>
      </w:r>
    </w:p>
    <w:p w:rsidR="003C5301" w:rsidRPr="003C5301" w:rsidRDefault="00185CEF" w:rsidP="003C5301">
      <w:pPr>
        <w:pStyle w:val="ListParagraph"/>
        <w:numPr>
          <w:ilvl w:val="0"/>
          <w:numId w:val="5"/>
        </w:numPr>
        <w:spacing w:before="120" w:after="120" w:line="276" w:lineRule="auto"/>
        <w:jc w:val="both"/>
        <w:rPr>
          <w:lang w:val="sr-Cyrl-BA"/>
        </w:rPr>
      </w:pPr>
      <w:r w:rsidRPr="00C37152">
        <w:rPr>
          <w:lang w:val="sr-Cyrl-BA"/>
        </w:rPr>
        <w:t xml:space="preserve">којем је </w:t>
      </w:r>
      <w:r w:rsidR="00EC349D" w:rsidRPr="00066E08">
        <w:rPr>
          <w:lang w:val="sr-Cyrl-BA"/>
        </w:rPr>
        <w:t>забрањен</w:t>
      </w:r>
      <w:r w:rsidR="00EC349D">
        <w:rPr>
          <w:lang w:val="sr-Cyrl-BA"/>
        </w:rPr>
        <w:t xml:space="preserve">о, </w:t>
      </w:r>
      <w:r w:rsidR="00EC349D" w:rsidRPr="00066E08">
        <w:rPr>
          <w:lang w:val="sr-Cyrl-BA"/>
        </w:rPr>
        <w:t>ограничен</w:t>
      </w:r>
      <w:r w:rsidR="00EC349D">
        <w:rPr>
          <w:lang w:val="sr-Cyrl-BA"/>
        </w:rPr>
        <w:t>о</w:t>
      </w:r>
      <w:r w:rsidR="00EC349D" w:rsidRPr="00066E08">
        <w:rPr>
          <w:lang w:val="sr-Cyrl-BA"/>
        </w:rPr>
        <w:t xml:space="preserve"> </w:t>
      </w:r>
      <w:r w:rsidR="00EC349D">
        <w:rPr>
          <w:lang w:val="sr-Cyrl-BA"/>
        </w:rPr>
        <w:t>или отежано обављање дјелатности</w:t>
      </w:r>
      <w:r w:rsidR="00EC349D" w:rsidRPr="00066E08">
        <w:rPr>
          <w:lang w:val="sr-Cyrl-BA"/>
        </w:rPr>
        <w:t xml:space="preserve"> актима </w:t>
      </w:r>
      <w:r w:rsidR="00EC349D">
        <w:rPr>
          <w:lang w:val="sr-Cyrl-BA"/>
        </w:rPr>
        <w:t xml:space="preserve">Републичког и/или </w:t>
      </w:r>
      <w:r w:rsidRPr="00C37152">
        <w:rPr>
          <w:lang w:val="sr-Cyrl-BA"/>
        </w:rPr>
        <w:t>Градског штаба за ванредне ситуације</w:t>
      </w:r>
      <w:r w:rsidR="00777B0B">
        <w:rPr>
          <w:lang w:val="sr-Cyrl-BA"/>
        </w:rPr>
        <w:t xml:space="preserve">, </w:t>
      </w:r>
      <w:r w:rsidR="00777B0B" w:rsidRPr="00C37152">
        <w:rPr>
          <w:lang w:val="sr-Cyrl-BA"/>
        </w:rPr>
        <w:t>у складу са</w:t>
      </w:r>
      <w:r w:rsidR="00777B0B">
        <w:rPr>
          <w:lang w:val="sr-Cyrl-BA"/>
        </w:rPr>
        <w:t xml:space="preserve"> претежном дјелатношћу</w:t>
      </w:r>
      <w:r w:rsidR="0013435D">
        <w:rPr>
          <w:lang w:val="sr-Cyrl-BA"/>
        </w:rPr>
        <w:t xml:space="preserve"> пословног субјекта</w:t>
      </w:r>
      <w:r w:rsidR="00B17CD9" w:rsidRPr="00C37152">
        <w:rPr>
          <w:lang w:val="sr-Cyrl-BA"/>
        </w:rPr>
        <w:t>;</w:t>
      </w:r>
    </w:p>
    <w:p w:rsidR="00B17CD9" w:rsidRDefault="00B17CD9" w:rsidP="003C5301">
      <w:pPr>
        <w:pStyle w:val="ListParagraph"/>
        <w:numPr>
          <w:ilvl w:val="0"/>
          <w:numId w:val="5"/>
        </w:numPr>
        <w:spacing w:before="120" w:after="120" w:line="276" w:lineRule="auto"/>
        <w:jc w:val="both"/>
        <w:rPr>
          <w:lang w:val="sr-Cyrl-BA"/>
        </w:rPr>
      </w:pPr>
      <w:r w:rsidRPr="00C37152">
        <w:rPr>
          <w:lang w:val="sr-Cyrl-BA"/>
        </w:rPr>
        <w:t xml:space="preserve">који </w:t>
      </w:r>
      <w:r w:rsidR="00945F4F">
        <w:rPr>
          <w:lang w:val="sr-Cyrl-BA"/>
        </w:rPr>
        <w:t>на дан 29.02.2020</w:t>
      </w:r>
      <w:r w:rsidR="003C5301">
        <w:rPr>
          <w:lang w:val="sr-Cyrl-BA"/>
        </w:rPr>
        <w:t>. године нема доспјелих, а неизмирених</w:t>
      </w:r>
      <w:r w:rsidR="0013435D">
        <w:rPr>
          <w:lang w:val="sr-Cyrl-BA"/>
        </w:rPr>
        <w:t xml:space="preserve"> обавез</w:t>
      </w:r>
      <w:r w:rsidR="003C5301">
        <w:rPr>
          <w:lang w:val="sr-Cyrl-BA"/>
        </w:rPr>
        <w:t>а</w:t>
      </w:r>
      <w:r w:rsidRPr="00C37152">
        <w:rPr>
          <w:lang w:val="sr-Cyrl-BA"/>
        </w:rPr>
        <w:t xml:space="preserve"> према Граду, по било којем основу.</w:t>
      </w:r>
    </w:p>
    <w:p w:rsidR="003C5301" w:rsidRPr="003C5301" w:rsidRDefault="003C5301" w:rsidP="003C5301">
      <w:pPr>
        <w:spacing w:before="120" w:after="120" w:line="276" w:lineRule="auto"/>
        <w:jc w:val="both"/>
        <w:rPr>
          <w:lang w:val="sr-Cyrl-BA"/>
        </w:rPr>
      </w:pPr>
      <w:r>
        <w:rPr>
          <w:lang w:val="sr-Cyrl-BA"/>
        </w:rPr>
        <w:t>2) Списак дјелатности и врсте пословних субјеката</w:t>
      </w:r>
      <w:r w:rsidR="00B62810">
        <w:rPr>
          <w:lang w:val="sr-Cyrl-BA"/>
        </w:rPr>
        <w:t xml:space="preserve"> из подтачке 1. алинеја 2. ове тачке, </w:t>
      </w:r>
      <w:r>
        <w:rPr>
          <w:lang w:val="sr-Cyrl-BA"/>
        </w:rPr>
        <w:t xml:space="preserve"> којима је </w:t>
      </w:r>
      <w:r w:rsidR="00EC349D" w:rsidRPr="00066E08">
        <w:rPr>
          <w:lang w:val="sr-Cyrl-BA"/>
        </w:rPr>
        <w:t>забрањен</w:t>
      </w:r>
      <w:r w:rsidR="00EC349D">
        <w:rPr>
          <w:lang w:val="sr-Cyrl-BA"/>
        </w:rPr>
        <w:t xml:space="preserve">о, </w:t>
      </w:r>
      <w:r w:rsidR="00EC349D" w:rsidRPr="00066E08">
        <w:rPr>
          <w:lang w:val="sr-Cyrl-BA"/>
        </w:rPr>
        <w:t>ограничен</w:t>
      </w:r>
      <w:r w:rsidR="00EC349D">
        <w:rPr>
          <w:lang w:val="sr-Cyrl-BA"/>
        </w:rPr>
        <w:t>о</w:t>
      </w:r>
      <w:r w:rsidR="00EC349D" w:rsidRPr="00066E08">
        <w:rPr>
          <w:lang w:val="sr-Cyrl-BA"/>
        </w:rPr>
        <w:t xml:space="preserve"> </w:t>
      </w:r>
      <w:r w:rsidR="00EC349D">
        <w:rPr>
          <w:lang w:val="sr-Cyrl-BA"/>
        </w:rPr>
        <w:t>или отежано обављање дјелатности</w:t>
      </w:r>
      <w:r w:rsidR="00EC349D" w:rsidRPr="00066E08">
        <w:rPr>
          <w:lang w:val="sr-Cyrl-BA"/>
        </w:rPr>
        <w:t xml:space="preserve"> актима </w:t>
      </w:r>
      <w:r w:rsidR="00EC349D">
        <w:rPr>
          <w:lang w:val="sr-Cyrl-BA"/>
        </w:rPr>
        <w:t xml:space="preserve">Републичког и/или </w:t>
      </w:r>
      <w:r>
        <w:rPr>
          <w:lang w:val="sr-Cyrl-BA"/>
        </w:rPr>
        <w:t>Градског штаба за ванредне ситуације</w:t>
      </w:r>
      <w:r w:rsidR="00B62810">
        <w:rPr>
          <w:lang w:val="sr-Cyrl-BA"/>
        </w:rPr>
        <w:t xml:space="preserve"> и</w:t>
      </w:r>
      <w:r>
        <w:rPr>
          <w:lang w:val="sr-Cyrl-BA"/>
        </w:rPr>
        <w:t xml:space="preserve"> на које се примјењују одредбе ове одлуке</w:t>
      </w:r>
      <w:r w:rsidR="0013435D">
        <w:rPr>
          <w:lang w:val="sr-Cyrl-BA"/>
        </w:rPr>
        <w:t>,</w:t>
      </w:r>
      <w:r>
        <w:rPr>
          <w:lang w:val="sr-Cyrl-BA"/>
        </w:rPr>
        <w:t xml:space="preserve"> </w:t>
      </w:r>
      <w:r w:rsidR="0013435D">
        <w:rPr>
          <w:lang w:val="sr-Cyrl-BA"/>
        </w:rPr>
        <w:t xml:space="preserve">припрема Одјељење за привреду и </w:t>
      </w:r>
      <w:r>
        <w:rPr>
          <w:lang w:val="sr-Cyrl-BA"/>
        </w:rPr>
        <w:t>биће објављен на званичној интернет страници Града.</w:t>
      </w:r>
    </w:p>
    <w:p w:rsidR="00C11C38" w:rsidRDefault="00C11C38">
      <w:pPr>
        <w:spacing w:after="160"/>
        <w:rPr>
          <w:lang w:val="sr-Cyrl-BA"/>
        </w:rPr>
      </w:pPr>
      <w:r>
        <w:rPr>
          <w:lang w:val="sr-Cyrl-BA"/>
        </w:rPr>
        <w:br w:type="page"/>
      </w:r>
    </w:p>
    <w:p w:rsidR="00B17CD9" w:rsidRPr="00C37152" w:rsidRDefault="00C73E76" w:rsidP="00DD5884">
      <w:pPr>
        <w:spacing w:before="120" w:after="120" w:line="276" w:lineRule="auto"/>
        <w:jc w:val="center"/>
        <w:rPr>
          <w:lang w:val="sr-Cyrl-BA"/>
        </w:rPr>
      </w:pPr>
      <w:r w:rsidRPr="00C37152">
        <w:rPr>
          <w:lang w:val="sr-Cyrl-BA"/>
        </w:rPr>
        <w:lastRenderedPageBreak/>
        <w:t>III</w:t>
      </w:r>
    </w:p>
    <w:p w:rsidR="00AD4C03" w:rsidRPr="00C37152" w:rsidRDefault="00C73E76" w:rsidP="00DD5884">
      <w:pPr>
        <w:spacing w:before="120" w:after="120" w:line="276" w:lineRule="auto"/>
        <w:jc w:val="both"/>
        <w:rPr>
          <w:lang w:val="sr-Cyrl-BA"/>
        </w:rPr>
      </w:pPr>
      <w:r w:rsidRPr="00C37152">
        <w:rPr>
          <w:lang w:val="sr-Cyrl-BA"/>
        </w:rPr>
        <w:t>С</w:t>
      </w:r>
      <w:r w:rsidR="009B64D1" w:rsidRPr="00C37152">
        <w:rPr>
          <w:lang w:val="sr-Cyrl-BA"/>
        </w:rPr>
        <w:t xml:space="preserve">убвенција </w:t>
      </w:r>
      <w:r w:rsidRPr="00C37152">
        <w:rPr>
          <w:lang w:val="sr-Cyrl-BA"/>
        </w:rPr>
        <w:t xml:space="preserve">редовне </w:t>
      </w:r>
      <w:r w:rsidR="004C2B72" w:rsidRPr="00C37152">
        <w:rPr>
          <w:lang w:val="sr-Cyrl-BA"/>
        </w:rPr>
        <w:t xml:space="preserve">камате </w:t>
      </w:r>
      <w:r w:rsidR="009B64D1" w:rsidRPr="00C37152">
        <w:rPr>
          <w:lang w:val="sr-Cyrl-BA"/>
        </w:rPr>
        <w:t xml:space="preserve">се </w:t>
      </w:r>
      <w:r w:rsidR="004C2B72" w:rsidRPr="00C37152">
        <w:rPr>
          <w:lang w:val="sr-Cyrl-BA"/>
        </w:rPr>
        <w:t xml:space="preserve">може одобрити </w:t>
      </w:r>
      <w:r w:rsidR="00B846A2" w:rsidRPr="00C37152">
        <w:rPr>
          <w:lang w:val="sr-Cyrl-BA"/>
        </w:rPr>
        <w:t>ако су кумулативно испуњени сљедећи услови</w:t>
      </w:r>
      <w:r w:rsidR="00AD4C03" w:rsidRPr="00C37152">
        <w:rPr>
          <w:lang w:val="sr-Cyrl-BA"/>
        </w:rPr>
        <w:t>:</w:t>
      </w:r>
    </w:p>
    <w:p w:rsidR="005569EF" w:rsidRPr="00C37152" w:rsidRDefault="005569EF" w:rsidP="00DD5884">
      <w:pPr>
        <w:pStyle w:val="ListParagraph"/>
        <w:numPr>
          <w:ilvl w:val="0"/>
          <w:numId w:val="3"/>
        </w:numPr>
        <w:spacing w:before="120" w:after="120" w:line="276" w:lineRule="auto"/>
        <w:jc w:val="both"/>
        <w:rPr>
          <w:lang w:val="sr-Cyrl-BA"/>
        </w:rPr>
      </w:pPr>
      <w:r w:rsidRPr="00C37152">
        <w:rPr>
          <w:lang w:val="sr-Cyrl-BA"/>
        </w:rPr>
        <w:t>намјена кредита је финансирање обртних или основних средстава</w:t>
      </w:r>
      <w:r w:rsidR="00E31804">
        <w:rPr>
          <w:lang w:val="sr-Cyrl-BA"/>
        </w:rPr>
        <w:t>, за ликвидност или за рефинансирање кредита по наведеним основама</w:t>
      </w:r>
      <w:r w:rsidRPr="00C37152">
        <w:rPr>
          <w:lang w:val="sr-Cyrl-BA"/>
        </w:rPr>
        <w:t>;</w:t>
      </w:r>
    </w:p>
    <w:p w:rsidR="00C73E76" w:rsidRPr="00C37152" w:rsidRDefault="00C73E76" w:rsidP="00DD5884">
      <w:pPr>
        <w:pStyle w:val="ListParagraph"/>
        <w:numPr>
          <w:ilvl w:val="0"/>
          <w:numId w:val="3"/>
        </w:numPr>
        <w:spacing w:before="120" w:after="120" w:line="276" w:lineRule="auto"/>
        <w:jc w:val="both"/>
        <w:rPr>
          <w:lang w:val="sr-Cyrl-BA"/>
        </w:rPr>
      </w:pPr>
      <w:r w:rsidRPr="00C37152">
        <w:rPr>
          <w:lang w:val="sr-Cyrl-BA"/>
        </w:rPr>
        <w:t xml:space="preserve">износ кредита </w:t>
      </w:r>
      <w:r w:rsidR="00CE22B3" w:rsidRPr="00C37152">
        <w:rPr>
          <w:lang w:val="sr-Cyrl-BA"/>
        </w:rPr>
        <w:t xml:space="preserve">није </w:t>
      </w:r>
      <w:r w:rsidRPr="00C37152">
        <w:rPr>
          <w:lang w:val="sr-Cyrl-BA"/>
        </w:rPr>
        <w:t xml:space="preserve">већи од </w:t>
      </w:r>
      <w:r w:rsidRPr="0009445F">
        <w:rPr>
          <w:lang w:val="sr-Cyrl-BA"/>
        </w:rPr>
        <w:t>50.000,00</w:t>
      </w:r>
      <w:r w:rsidRPr="00C37152">
        <w:rPr>
          <w:lang w:val="sr-Cyrl-BA"/>
        </w:rPr>
        <w:t xml:space="preserve"> </w:t>
      </w:r>
      <w:r w:rsidR="00023D94">
        <w:rPr>
          <w:lang w:val="sr-Cyrl-BA"/>
        </w:rPr>
        <w:t>КМ</w:t>
      </w:r>
      <w:r w:rsidR="005569EF" w:rsidRPr="00C37152">
        <w:rPr>
          <w:lang w:val="sr-Cyrl-BA"/>
        </w:rPr>
        <w:t>;</w:t>
      </w:r>
    </w:p>
    <w:p w:rsidR="005569EF" w:rsidRPr="00C37152" w:rsidRDefault="005569EF" w:rsidP="00DD5884">
      <w:pPr>
        <w:pStyle w:val="ListParagraph"/>
        <w:numPr>
          <w:ilvl w:val="0"/>
          <w:numId w:val="3"/>
        </w:numPr>
        <w:spacing w:before="120" w:after="120" w:line="276" w:lineRule="auto"/>
        <w:jc w:val="both"/>
        <w:rPr>
          <w:lang w:val="sr-Cyrl-BA"/>
        </w:rPr>
      </w:pPr>
      <w:r w:rsidRPr="00C37152">
        <w:rPr>
          <w:lang w:val="sr-Cyrl-BA"/>
        </w:rPr>
        <w:t>уговор о кредиту је закључен након ступања на снагу ове одлуке;</w:t>
      </w:r>
    </w:p>
    <w:p w:rsidR="00C73E76" w:rsidRPr="00C37152" w:rsidRDefault="00C73E76" w:rsidP="00DD5884">
      <w:pPr>
        <w:pStyle w:val="ListParagraph"/>
        <w:numPr>
          <w:ilvl w:val="0"/>
          <w:numId w:val="3"/>
        </w:numPr>
        <w:spacing w:before="120" w:after="120" w:line="276" w:lineRule="auto"/>
        <w:jc w:val="both"/>
        <w:rPr>
          <w:lang w:val="sr-Cyrl-BA"/>
        </w:rPr>
      </w:pPr>
      <w:r w:rsidRPr="00C37152">
        <w:rPr>
          <w:lang w:val="sr-Cyrl-BA"/>
        </w:rPr>
        <w:t xml:space="preserve">рок отплате </w:t>
      </w:r>
      <w:r w:rsidR="005569EF" w:rsidRPr="00C37152">
        <w:rPr>
          <w:lang w:val="sr-Cyrl-BA"/>
        </w:rPr>
        <w:t xml:space="preserve">кредита </w:t>
      </w:r>
      <w:r w:rsidR="00B846A2" w:rsidRPr="00C37152">
        <w:rPr>
          <w:lang w:val="sr-Cyrl-BA"/>
        </w:rPr>
        <w:t>није</w:t>
      </w:r>
      <w:r w:rsidRPr="00C37152">
        <w:rPr>
          <w:lang w:val="sr-Cyrl-BA"/>
        </w:rPr>
        <w:t xml:space="preserve"> дужи од </w:t>
      </w:r>
      <w:r w:rsidR="005569EF" w:rsidRPr="00C37152">
        <w:rPr>
          <w:lang w:val="sr-Cyrl-BA"/>
        </w:rPr>
        <w:t>три</w:t>
      </w:r>
      <w:r w:rsidRPr="00C37152">
        <w:rPr>
          <w:lang w:val="sr-Cyrl-BA"/>
        </w:rPr>
        <w:t xml:space="preserve"> године</w:t>
      </w:r>
      <w:r w:rsidR="00E31804">
        <w:rPr>
          <w:lang w:val="sr-Cyrl-BA"/>
        </w:rPr>
        <w:t>.</w:t>
      </w:r>
    </w:p>
    <w:p w:rsidR="005569EF" w:rsidRPr="00C37152" w:rsidRDefault="00B846A2" w:rsidP="00DD5884">
      <w:pPr>
        <w:spacing w:before="120" w:after="120" w:line="276" w:lineRule="auto"/>
        <w:jc w:val="center"/>
        <w:rPr>
          <w:lang w:val="sr-Cyrl-BA"/>
        </w:rPr>
      </w:pPr>
      <w:r w:rsidRPr="00C37152">
        <w:rPr>
          <w:lang w:val="sr-Cyrl-BA"/>
        </w:rPr>
        <w:t>IV</w:t>
      </w:r>
    </w:p>
    <w:p w:rsidR="004C2B72" w:rsidRPr="00C37152" w:rsidRDefault="00BF547D" w:rsidP="00DD5884">
      <w:pPr>
        <w:spacing w:before="120" w:after="120" w:line="276" w:lineRule="auto"/>
        <w:jc w:val="both"/>
        <w:rPr>
          <w:lang w:val="sr-Cyrl-BA"/>
        </w:rPr>
      </w:pPr>
      <w:r w:rsidRPr="00C37152">
        <w:rPr>
          <w:lang w:val="sr-Cyrl-BA"/>
        </w:rPr>
        <w:t>1</w:t>
      </w:r>
      <w:r w:rsidR="00AD4C03" w:rsidRPr="00C37152">
        <w:rPr>
          <w:lang w:val="sr-Cyrl-BA"/>
        </w:rPr>
        <w:t>)</w:t>
      </w:r>
      <w:r w:rsidR="004C2B72" w:rsidRPr="00C37152">
        <w:rPr>
          <w:lang w:val="sr-Cyrl-BA"/>
        </w:rPr>
        <w:t xml:space="preserve"> Град субве</w:t>
      </w:r>
      <w:r w:rsidR="00777B0B">
        <w:rPr>
          <w:lang w:val="sr-Cyrl-BA"/>
        </w:rPr>
        <w:t>н</w:t>
      </w:r>
      <w:r w:rsidR="004C2B72" w:rsidRPr="00C37152">
        <w:rPr>
          <w:lang w:val="sr-Cyrl-BA"/>
        </w:rPr>
        <w:t xml:space="preserve">ционише </w:t>
      </w:r>
      <w:r w:rsidR="00553156" w:rsidRPr="00C37152">
        <w:rPr>
          <w:lang w:val="sr-Cyrl-BA"/>
        </w:rPr>
        <w:t>цјелокупни износ редовне камате</w:t>
      </w:r>
      <w:r w:rsidR="00B846A2" w:rsidRPr="00C37152">
        <w:rPr>
          <w:lang w:val="sr-Cyrl-BA"/>
        </w:rPr>
        <w:t xml:space="preserve"> ако је каматна стопа до 3,5% на уговорени износ кредита</w:t>
      </w:r>
      <w:r w:rsidR="00A57CC2" w:rsidRPr="00C37152">
        <w:rPr>
          <w:lang w:val="sr-Cyrl-BA"/>
        </w:rPr>
        <w:t>.</w:t>
      </w:r>
    </w:p>
    <w:p w:rsidR="00AD4C03" w:rsidRDefault="004C2B72" w:rsidP="00DD5884">
      <w:pPr>
        <w:spacing w:before="120" w:after="120" w:line="276" w:lineRule="auto"/>
        <w:jc w:val="both"/>
        <w:rPr>
          <w:lang w:val="sr-Cyrl-BA"/>
        </w:rPr>
      </w:pPr>
      <w:r w:rsidRPr="00C37152">
        <w:rPr>
          <w:lang w:val="sr-Cyrl-BA"/>
        </w:rPr>
        <w:t xml:space="preserve">2) </w:t>
      </w:r>
      <w:r w:rsidR="00553156" w:rsidRPr="00C37152">
        <w:rPr>
          <w:lang w:val="sr-Cyrl-BA"/>
        </w:rPr>
        <w:t>A</w:t>
      </w:r>
      <w:r w:rsidR="003B234B" w:rsidRPr="00C37152">
        <w:rPr>
          <w:lang w:val="sr-Cyrl-BA"/>
        </w:rPr>
        <w:t>ко је каматна стопа већа од 3,5%</w:t>
      </w:r>
      <w:r w:rsidR="00777B0B">
        <w:rPr>
          <w:lang w:val="sr-Cyrl-BA"/>
        </w:rPr>
        <w:t xml:space="preserve"> </w:t>
      </w:r>
      <w:r w:rsidR="00777B0B" w:rsidRPr="00C37152">
        <w:rPr>
          <w:lang w:val="sr-Cyrl-BA"/>
        </w:rPr>
        <w:t>на уговорени износ кредита</w:t>
      </w:r>
      <w:r w:rsidR="003B234B" w:rsidRPr="00C37152">
        <w:rPr>
          <w:lang w:val="sr-Cyrl-BA"/>
        </w:rPr>
        <w:t>,</w:t>
      </w:r>
      <w:r w:rsidR="00186937">
        <w:rPr>
          <w:lang w:val="sr-Cyrl-BA"/>
        </w:rPr>
        <w:t xml:space="preserve"> укључујући и промјењиву каматну стопу,</w:t>
      </w:r>
      <w:r w:rsidR="003B234B" w:rsidRPr="00C37152">
        <w:rPr>
          <w:lang w:val="sr-Cyrl-BA"/>
        </w:rPr>
        <w:t xml:space="preserve"> Град субве</w:t>
      </w:r>
      <w:r w:rsidR="00186937">
        <w:rPr>
          <w:lang w:val="sr-Cyrl-BA"/>
        </w:rPr>
        <w:t>н</w:t>
      </w:r>
      <w:r w:rsidR="003B234B" w:rsidRPr="00C37152">
        <w:rPr>
          <w:lang w:val="sr-Cyrl-BA"/>
        </w:rPr>
        <w:t xml:space="preserve">ционише редовну камату </w:t>
      </w:r>
      <w:r w:rsidR="00777B0B">
        <w:rPr>
          <w:lang w:val="sr-Cyrl-BA"/>
        </w:rPr>
        <w:t>обрачунату по стопи од</w:t>
      </w:r>
      <w:r w:rsidR="003B234B" w:rsidRPr="00C37152">
        <w:rPr>
          <w:lang w:val="sr-Cyrl-BA"/>
        </w:rPr>
        <w:t xml:space="preserve"> 3,5%</w:t>
      </w:r>
      <w:r w:rsidR="00544557">
        <w:rPr>
          <w:lang w:val="sr-Cyrl-BA"/>
        </w:rPr>
        <w:t xml:space="preserve"> на уговорени износ кредита</w:t>
      </w:r>
      <w:r w:rsidR="00CE22B3" w:rsidRPr="00C37152">
        <w:rPr>
          <w:lang w:val="sr-Cyrl-BA"/>
        </w:rPr>
        <w:t>,</w:t>
      </w:r>
      <w:r w:rsidR="003B234B" w:rsidRPr="00C37152">
        <w:rPr>
          <w:lang w:val="sr-Cyrl-BA"/>
        </w:rPr>
        <w:t xml:space="preserve"> а </w:t>
      </w:r>
      <w:r w:rsidR="005C48FC" w:rsidRPr="00C37152">
        <w:rPr>
          <w:lang w:val="sr-Cyrl-BA"/>
        </w:rPr>
        <w:t xml:space="preserve">преосталу разлику трошкова </w:t>
      </w:r>
      <w:r w:rsidR="00BB32B2" w:rsidRPr="00C37152">
        <w:rPr>
          <w:lang w:val="sr-Cyrl-BA"/>
        </w:rPr>
        <w:t xml:space="preserve"> </w:t>
      </w:r>
      <w:r w:rsidR="005C48FC" w:rsidRPr="00C37152">
        <w:rPr>
          <w:lang w:val="sr-Cyrl-BA"/>
        </w:rPr>
        <w:t xml:space="preserve">камате плаћа </w:t>
      </w:r>
      <w:r w:rsidR="003B234B" w:rsidRPr="00C37152">
        <w:rPr>
          <w:lang w:val="sr-Cyrl-BA"/>
        </w:rPr>
        <w:t>к</w:t>
      </w:r>
      <w:r w:rsidR="005C48FC" w:rsidRPr="00C37152">
        <w:rPr>
          <w:lang w:val="sr-Cyrl-BA"/>
        </w:rPr>
        <w:t>орисник субвенције</w:t>
      </w:r>
      <w:r w:rsidR="00A57CC2" w:rsidRPr="00C37152">
        <w:rPr>
          <w:lang w:val="sr-Cyrl-BA"/>
        </w:rPr>
        <w:t>.</w:t>
      </w:r>
    </w:p>
    <w:p w:rsidR="001816E8" w:rsidRPr="001816E8" w:rsidRDefault="001816E8" w:rsidP="001816E8">
      <w:pPr>
        <w:spacing w:before="120" w:after="120" w:line="276" w:lineRule="auto"/>
        <w:jc w:val="both"/>
        <w:rPr>
          <w:lang w:val="sr-Cyrl-BA"/>
        </w:rPr>
      </w:pPr>
      <w:r w:rsidRPr="001816E8">
        <w:rPr>
          <w:lang w:val="sr-Cyrl-BA"/>
        </w:rPr>
        <w:t>3) Исплата субвенције врши се након достављања доказа да је корисник субвенције извршио уплате ануитета према даваоцу кредита са којим има закључен уговор</w:t>
      </w:r>
      <w:r w:rsidR="00E31804">
        <w:rPr>
          <w:lang w:val="sr-Cyrl-BA"/>
        </w:rPr>
        <w:t>.</w:t>
      </w:r>
    </w:p>
    <w:p w:rsidR="001816E8" w:rsidRPr="001816E8" w:rsidRDefault="001816E8" w:rsidP="001816E8">
      <w:pPr>
        <w:spacing w:before="120" w:after="120" w:line="276" w:lineRule="auto"/>
        <w:jc w:val="both"/>
        <w:rPr>
          <w:lang w:val="sr-Cyrl-BA"/>
        </w:rPr>
      </w:pPr>
      <w:r w:rsidRPr="001816E8">
        <w:rPr>
          <w:lang w:val="sr-Cyrl-BA"/>
        </w:rPr>
        <w:t>4) Корисник субвенције доставља доказе о уплатама ануитета Одјељењу за привреду мјесечно, квартално или полугодишње, али не касније од три мјесеца након истека рока отплате кредита.</w:t>
      </w:r>
    </w:p>
    <w:p w:rsidR="00A57CC2" w:rsidRPr="00C37152" w:rsidRDefault="00544557" w:rsidP="00DD5884">
      <w:pPr>
        <w:pStyle w:val="Style8"/>
        <w:widowControl/>
        <w:spacing w:before="120" w:after="120" w:line="276" w:lineRule="auto"/>
        <w:jc w:val="both"/>
        <w:rPr>
          <w:rFonts w:eastAsia="Times New Roman"/>
          <w:lang w:val="sr-Cyrl-BA" w:eastAsia="sr-Latn-CS"/>
        </w:rPr>
      </w:pPr>
      <w:r>
        <w:rPr>
          <w:lang w:val="sr-Cyrl-BA"/>
        </w:rPr>
        <w:t>5</w:t>
      </w:r>
      <w:r w:rsidR="00A57CC2" w:rsidRPr="00C37152">
        <w:rPr>
          <w:lang w:val="sr-Cyrl-BA"/>
        </w:rPr>
        <w:t xml:space="preserve">) </w:t>
      </w:r>
      <w:r w:rsidR="00A57CC2" w:rsidRPr="00C37152">
        <w:rPr>
          <w:rFonts w:eastAsia="Times New Roman"/>
          <w:lang w:val="sr-Cyrl-BA" w:eastAsia="sr-Latn-CS"/>
        </w:rPr>
        <w:t>Град не одговара за обавезе корисника субвенције у случају кашњење плаћања ануитета или за друге трошкове настале у вези коришћења кредита.</w:t>
      </w:r>
    </w:p>
    <w:p w:rsidR="00553156" w:rsidRPr="00C37152" w:rsidRDefault="00553156" w:rsidP="00DD5884">
      <w:pPr>
        <w:spacing w:before="120" w:after="120" w:line="276" w:lineRule="auto"/>
        <w:jc w:val="center"/>
        <w:rPr>
          <w:lang w:val="sr-Cyrl-BA"/>
        </w:rPr>
      </w:pPr>
      <w:r w:rsidRPr="00C37152">
        <w:rPr>
          <w:lang w:val="sr-Cyrl-BA"/>
        </w:rPr>
        <w:t>V</w:t>
      </w:r>
    </w:p>
    <w:p w:rsidR="003B234B" w:rsidRPr="00C37152" w:rsidRDefault="003B234B" w:rsidP="00DD5884">
      <w:pPr>
        <w:spacing w:before="120" w:after="120" w:line="276" w:lineRule="auto"/>
        <w:jc w:val="both"/>
        <w:rPr>
          <w:lang w:val="sr-Cyrl-BA"/>
        </w:rPr>
      </w:pPr>
      <w:r w:rsidRPr="00C37152">
        <w:rPr>
          <w:lang w:val="sr-Cyrl-BA"/>
        </w:rPr>
        <w:t>1) За додјелу субвенција расписује</w:t>
      </w:r>
      <w:r w:rsidR="00DD5159" w:rsidRPr="00C37152">
        <w:rPr>
          <w:lang w:val="sr-Cyrl-BA"/>
        </w:rPr>
        <w:t xml:space="preserve"> се јавни позив, којим се</w:t>
      </w:r>
      <w:r w:rsidR="00CE22B3" w:rsidRPr="00C37152">
        <w:rPr>
          <w:lang w:val="sr-Cyrl-BA"/>
        </w:rPr>
        <w:t>, у складу са овом одлуком,</w:t>
      </w:r>
      <w:r w:rsidR="00DD5159" w:rsidRPr="00C37152">
        <w:rPr>
          <w:lang w:val="sr-Cyrl-BA"/>
        </w:rPr>
        <w:t xml:space="preserve"> утврђ</w:t>
      </w:r>
      <w:r w:rsidRPr="00C37152">
        <w:rPr>
          <w:lang w:val="sr-Cyrl-BA"/>
        </w:rPr>
        <w:t>ују услови за додјелу субвенције</w:t>
      </w:r>
      <w:r w:rsidR="00544557">
        <w:rPr>
          <w:lang w:val="sr-Cyrl-BA"/>
        </w:rPr>
        <w:t>, а који траје до 31.12.2020. године</w:t>
      </w:r>
      <w:r w:rsidRPr="00C37152">
        <w:rPr>
          <w:lang w:val="sr-Cyrl-BA"/>
        </w:rPr>
        <w:t>.</w:t>
      </w:r>
    </w:p>
    <w:p w:rsidR="00DD5159" w:rsidRPr="00C37152" w:rsidRDefault="00DD5159" w:rsidP="00DD5884">
      <w:pPr>
        <w:spacing w:before="120" w:after="120" w:line="276" w:lineRule="auto"/>
        <w:jc w:val="both"/>
        <w:rPr>
          <w:lang w:val="sr-Cyrl-BA"/>
        </w:rPr>
      </w:pPr>
      <w:r w:rsidRPr="00C37152">
        <w:rPr>
          <w:lang w:val="sr-Cyrl-BA"/>
        </w:rPr>
        <w:t xml:space="preserve">2) Пријава за додјелу субвенције подноси се на начин </w:t>
      </w:r>
      <w:r w:rsidR="007644C0">
        <w:rPr>
          <w:lang w:val="sr-Cyrl-BA"/>
        </w:rPr>
        <w:t>утврђен јавним позивом, на обрас</w:t>
      </w:r>
      <w:r w:rsidRPr="00C37152">
        <w:rPr>
          <w:lang w:val="sr-Cyrl-BA"/>
        </w:rPr>
        <w:t>цу у Прилогу 1. који чини саставни дио ов</w:t>
      </w:r>
      <w:r w:rsidR="00553156" w:rsidRPr="00C37152">
        <w:rPr>
          <w:lang w:val="sr-Cyrl-BA"/>
        </w:rPr>
        <w:t>е</w:t>
      </w:r>
      <w:r w:rsidRPr="00C37152">
        <w:rPr>
          <w:lang w:val="sr-Cyrl-BA"/>
        </w:rPr>
        <w:t xml:space="preserve"> </w:t>
      </w:r>
      <w:r w:rsidR="00553156" w:rsidRPr="00C37152">
        <w:rPr>
          <w:lang w:val="sr-Cyrl-BA"/>
        </w:rPr>
        <w:t>одлуке</w:t>
      </w:r>
      <w:r w:rsidRPr="00C37152">
        <w:rPr>
          <w:lang w:val="sr-Cyrl-BA"/>
        </w:rPr>
        <w:t>.</w:t>
      </w:r>
    </w:p>
    <w:p w:rsidR="00DD5159" w:rsidRPr="00C37152" w:rsidRDefault="00FD6F2F" w:rsidP="00DD5884">
      <w:pPr>
        <w:spacing w:before="120" w:after="120" w:line="276" w:lineRule="auto"/>
        <w:jc w:val="both"/>
        <w:rPr>
          <w:lang w:val="sr-Cyrl-BA"/>
        </w:rPr>
      </w:pPr>
      <w:r>
        <w:rPr>
          <w:lang w:val="sr-Cyrl-BA"/>
        </w:rPr>
        <w:t>3</w:t>
      </w:r>
      <w:r w:rsidR="00DD5159" w:rsidRPr="00C37152">
        <w:rPr>
          <w:lang w:val="sr-Cyrl-BA"/>
        </w:rPr>
        <w:t xml:space="preserve">) Уз пријаву </w:t>
      </w:r>
      <w:r w:rsidR="00CE22B3" w:rsidRPr="00C37152">
        <w:rPr>
          <w:lang w:val="sr-Cyrl-BA"/>
        </w:rPr>
        <w:t xml:space="preserve">за додјелу субвенције </w:t>
      </w:r>
      <w:r w:rsidR="00DD5159" w:rsidRPr="00C37152">
        <w:rPr>
          <w:lang w:val="sr-Cyrl-BA"/>
        </w:rPr>
        <w:t>прилаже</w:t>
      </w:r>
      <w:r w:rsidR="00CE22B3" w:rsidRPr="00C37152">
        <w:rPr>
          <w:lang w:val="sr-Cyrl-BA"/>
        </w:rPr>
        <w:t xml:space="preserve"> се</w:t>
      </w:r>
      <w:r w:rsidR="00DD5159" w:rsidRPr="00C37152">
        <w:rPr>
          <w:lang w:val="sr-Cyrl-BA"/>
        </w:rPr>
        <w:t>:</w:t>
      </w:r>
    </w:p>
    <w:p w:rsidR="00DD5159" w:rsidRPr="00C37152" w:rsidRDefault="00DD5159" w:rsidP="00DD5884">
      <w:pPr>
        <w:pStyle w:val="ListParagraph"/>
        <w:numPr>
          <w:ilvl w:val="0"/>
          <w:numId w:val="4"/>
        </w:numPr>
        <w:spacing w:before="120" w:after="120" w:line="276" w:lineRule="auto"/>
        <w:jc w:val="both"/>
        <w:rPr>
          <w:lang w:val="sr-Cyrl-BA"/>
        </w:rPr>
      </w:pPr>
      <w:r w:rsidRPr="00C37152">
        <w:rPr>
          <w:lang w:val="sr-Cyrl-BA"/>
        </w:rPr>
        <w:t xml:space="preserve">овјерена копија уговора о </w:t>
      </w:r>
      <w:r w:rsidR="00A57CC2" w:rsidRPr="00C37152">
        <w:rPr>
          <w:lang w:val="sr-Cyrl-BA"/>
        </w:rPr>
        <w:t>кредиту;</w:t>
      </w:r>
    </w:p>
    <w:p w:rsidR="00A57CC2" w:rsidRPr="00FD6F2F" w:rsidRDefault="00A57CC2" w:rsidP="00DD5884">
      <w:pPr>
        <w:pStyle w:val="ListParagraph"/>
        <w:numPr>
          <w:ilvl w:val="0"/>
          <w:numId w:val="4"/>
        </w:numPr>
        <w:spacing w:before="120" w:after="120" w:line="276" w:lineRule="auto"/>
        <w:jc w:val="both"/>
        <w:rPr>
          <w:lang w:val="sr-Cyrl-BA"/>
        </w:rPr>
      </w:pPr>
      <w:r w:rsidRPr="00FD6F2F">
        <w:rPr>
          <w:lang w:val="sr-Cyrl-BA"/>
        </w:rPr>
        <w:t xml:space="preserve">потврда </w:t>
      </w:r>
      <w:r w:rsidR="00932A33">
        <w:rPr>
          <w:lang w:val="sr-Cyrl-BA"/>
        </w:rPr>
        <w:t>даваоца кредита</w:t>
      </w:r>
      <w:r w:rsidRPr="00FD6F2F">
        <w:rPr>
          <w:lang w:val="sr-Cyrl-BA"/>
        </w:rPr>
        <w:t xml:space="preserve"> о </w:t>
      </w:r>
      <w:r w:rsidR="00F759BF" w:rsidRPr="00FD6F2F">
        <w:rPr>
          <w:lang w:val="sr-Cyrl-BA"/>
        </w:rPr>
        <w:t xml:space="preserve">укупном </w:t>
      </w:r>
      <w:r w:rsidRPr="00FD6F2F">
        <w:rPr>
          <w:lang w:val="sr-Cyrl-BA"/>
        </w:rPr>
        <w:t xml:space="preserve">износу </w:t>
      </w:r>
      <w:r w:rsidR="00F759BF" w:rsidRPr="00FD6F2F">
        <w:rPr>
          <w:lang w:val="sr-Cyrl-BA"/>
        </w:rPr>
        <w:t>редовне камате;</w:t>
      </w:r>
    </w:p>
    <w:p w:rsidR="00DD5159" w:rsidRPr="00C37152" w:rsidRDefault="00DD5159" w:rsidP="00DD5884">
      <w:pPr>
        <w:pStyle w:val="ListParagraph"/>
        <w:numPr>
          <w:ilvl w:val="0"/>
          <w:numId w:val="4"/>
        </w:numPr>
        <w:spacing w:before="120" w:after="120" w:line="276" w:lineRule="auto"/>
        <w:jc w:val="both"/>
        <w:rPr>
          <w:lang w:val="sr-Cyrl-BA"/>
        </w:rPr>
      </w:pPr>
      <w:r w:rsidRPr="00C37152">
        <w:rPr>
          <w:lang w:val="sr-Cyrl-BA"/>
        </w:rPr>
        <w:t xml:space="preserve">извод </w:t>
      </w:r>
      <w:r w:rsidR="00305B01" w:rsidRPr="00C37152">
        <w:rPr>
          <w:lang w:val="sr-Cyrl-BA"/>
        </w:rPr>
        <w:t xml:space="preserve">или овјерна копија извода </w:t>
      </w:r>
      <w:r w:rsidR="00544557">
        <w:rPr>
          <w:lang w:val="sr-Cyrl-BA"/>
        </w:rPr>
        <w:t xml:space="preserve">о упису у </w:t>
      </w:r>
      <w:r w:rsidRPr="00C37152">
        <w:rPr>
          <w:lang w:val="sr-Cyrl-BA"/>
        </w:rPr>
        <w:t>надлежн</w:t>
      </w:r>
      <w:r w:rsidR="00544557">
        <w:rPr>
          <w:lang w:val="sr-Cyrl-BA"/>
        </w:rPr>
        <w:t>и</w:t>
      </w:r>
      <w:r w:rsidR="00A57CC2" w:rsidRPr="00C37152">
        <w:rPr>
          <w:lang w:val="sr-Cyrl-BA"/>
        </w:rPr>
        <w:t xml:space="preserve"> регист</w:t>
      </w:r>
      <w:r w:rsidR="00544557">
        <w:rPr>
          <w:lang w:val="sr-Cyrl-BA"/>
        </w:rPr>
        <w:t>а</w:t>
      </w:r>
      <w:r w:rsidR="00A57CC2" w:rsidRPr="00C37152">
        <w:rPr>
          <w:lang w:val="sr-Cyrl-BA"/>
        </w:rPr>
        <w:t>р;</w:t>
      </w:r>
    </w:p>
    <w:p w:rsidR="00A57CC2" w:rsidRPr="00C37152" w:rsidRDefault="00DC432D" w:rsidP="00DD5884">
      <w:pPr>
        <w:pStyle w:val="ListParagraph"/>
        <w:numPr>
          <w:ilvl w:val="0"/>
          <w:numId w:val="4"/>
        </w:numPr>
        <w:spacing w:before="120" w:after="120" w:line="276" w:lineRule="auto"/>
        <w:jc w:val="both"/>
        <w:rPr>
          <w:lang w:val="sr-Cyrl-BA"/>
        </w:rPr>
      </w:pPr>
      <w:r w:rsidRPr="00C37152">
        <w:rPr>
          <w:lang w:val="sr-Cyrl-BA"/>
        </w:rPr>
        <w:t>обавјештење о разврствању по дјелат</w:t>
      </w:r>
      <w:r w:rsidR="005569EF" w:rsidRPr="00C37152">
        <w:rPr>
          <w:lang w:val="sr-Cyrl-BA"/>
        </w:rPr>
        <w:t>ностима</w:t>
      </w:r>
      <w:r w:rsidR="00A57CC2" w:rsidRPr="00C37152">
        <w:rPr>
          <w:lang w:val="sr-Cyrl-BA"/>
        </w:rPr>
        <w:t>, које</w:t>
      </w:r>
      <w:r w:rsidR="005569EF" w:rsidRPr="00C37152">
        <w:rPr>
          <w:lang w:val="sr-Cyrl-BA"/>
        </w:rPr>
        <w:t xml:space="preserve"> за привредна друштва и</w:t>
      </w:r>
      <w:r w:rsidR="00544557">
        <w:rPr>
          <w:lang w:val="sr-Cyrl-BA"/>
        </w:rPr>
        <w:t>здаје АПИФ</w:t>
      </w:r>
      <w:r w:rsidR="00E31804">
        <w:rPr>
          <w:lang w:val="sr-Cyrl-BA"/>
        </w:rPr>
        <w:t xml:space="preserve">, </w:t>
      </w:r>
      <w:r w:rsidR="00E31804">
        <w:rPr>
          <w:szCs w:val="24"/>
          <w:lang w:val="sr-Cyrl-BA"/>
        </w:rPr>
        <w:t>а за самосталне предузетнике претежена дјелатност утврдиће се увидом у службене евиденције, односно регистре</w:t>
      </w:r>
      <w:r w:rsidR="00441952">
        <w:rPr>
          <w:szCs w:val="24"/>
          <w:lang w:val="sr-Cyrl-BA"/>
        </w:rPr>
        <w:t xml:space="preserve"> Града</w:t>
      </w:r>
      <w:r w:rsidR="00E31804">
        <w:rPr>
          <w:szCs w:val="24"/>
          <w:lang w:val="sr-Cyrl-BA"/>
        </w:rPr>
        <w:t>.</w:t>
      </w:r>
    </w:p>
    <w:p w:rsidR="00E31804" w:rsidRDefault="00E31804">
      <w:pPr>
        <w:spacing w:after="160"/>
        <w:rPr>
          <w:lang w:val="sr-Cyrl-BA"/>
        </w:rPr>
      </w:pPr>
      <w:r>
        <w:rPr>
          <w:lang w:val="sr-Cyrl-BA"/>
        </w:rPr>
        <w:br w:type="page"/>
      </w:r>
    </w:p>
    <w:p w:rsidR="00DD5159" w:rsidRPr="00C37152" w:rsidRDefault="00F759BF" w:rsidP="00DD5884">
      <w:pPr>
        <w:spacing w:before="120" w:after="120" w:line="276" w:lineRule="auto"/>
        <w:jc w:val="center"/>
        <w:rPr>
          <w:lang w:val="sr-Cyrl-BA"/>
        </w:rPr>
      </w:pPr>
      <w:r w:rsidRPr="00C37152">
        <w:rPr>
          <w:lang w:val="sr-Cyrl-BA"/>
        </w:rPr>
        <w:lastRenderedPageBreak/>
        <w:t>VI</w:t>
      </w:r>
    </w:p>
    <w:p w:rsidR="003B234B" w:rsidRPr="00C37152" w:rsidRDefault="00DD5159" w:rsidP="00DD5884">
      <w:pPr>
        <w:spacing w:before="120" w:after="120" w:line="276" w:lineRule="auto"/>
        <w:jc w:val="both"/>
        <w:rPr>
          <w:lang w:val="sr-Cyrl-BA"/>
        </w:rPr>
      </w:pPr>
      <w:r w:rsidRPr="00C37152">
        <w:rPr>
          <w:lang w:val="sr-Cyrl-BA"/>
        </w:rPr>
        <w:t>1</w:t>
      </w:r>
      <w:r w:rsidR="003B234B" w:rsidRPr="00C37152">
        <w:rPr>
          <w:lang w:val="sr-Cyrl-BA"/>
        </w:rPr>
        <w:t xml:space="preserve">) Поднесене пријаве разматра комисија, коју именује </w:t>
      </w:r>
      <w:r w:rsidR="00AF6098">
        <w:rPr>
          <w:lang w:val="sr-Cyrl-BA"/>
        </w:rPr>
        <w:t>г</w:t>
      </w:r>
      <w:r w:rsidR="003B234B" w:rsidRPr="00C37152">
        <w:rPr>
          <w:lang w:val="sr-Cyrl-BA"/>
        </w:rPr>
        <w:t>радоначелник.</w:t>
      </w:r>
    </w:p>
    <w:p w:rsidR="003B234B" w:rsidRPr="00C37152" w:rsidRDefault="002A02FC" w:rsidP="00DD5884">
      <w:pPr>
        <w:spacing w:before="120" w:after="120" w:line="276" w:lineRule="auto"/>
        <w:jc w:val="both"/>
        <w:rPr>
          <w:lang w:val="sr-Cyrl-BA"/>
        </w:rPr>
      </w:pPr>
      <w:r w:rsidRPr="00C37152">
        <w:rPr>
          <w:lang w:val="sr-Cyrl-BA"/>
        </w:rPr>
        <w:t>2</w:t>
      </w:r>
      <w:r w:rsidR="003B234B" w:rsidRPr="00C37152">
        <w:rPr>
          <w:lang w:val="sr-Cyrl-BA"/>
        </w:rPr>
        <w:t xml:space="preserve">) Комисија </w:t>
      </w:r>
      <w:r w:rsidRPr="00C37152">
        <w:rPr>
          <w:lang w:val="sr-Cyrl-BA"/>
        </w:rPr>
        <w:t xml:space="preserve">након спроведеног поступка, </w:t>
      </w:r>
      <w:r w:rsidR="00544557">
        <w:rPr>
          <w:lang w:val="sr-Cyrl-BA"/>
        </w:rPr>
        <w:t xml:space="preserve">мјесечно </w:t>
      </w:r>
      <w:r w:rsidRPr="00C37152">
        <w:rPr>
          <w:lang w:val="sr-Cyrl-BA"/>
        </w:rPr>
        <w:t xml:space="preserve">доставља </w:t>
      </w:r>
      <w:r w:rsidR="00AF6098">
        <w:rPr>
          <w:lang w:val="sr-Cyrl-BA"/>
        </w:rPr>
        <w:t>г</w:t>
      </w:r>
      <w:r w:rsidRPr="00C37152">
        <w:rPr>
          <w:lang w:val="sr-Cyrl-BA"/>
        </w:rPr>
        <w:t>радоначелнику листу корисника субвенције, који испуњавају услове из ов</w:t>
      </w:r>
      <w:r w:rsidR="00F759BF" w:rsidRPr="00C37152">
        <w:rPr>
          <w:lang w:val="sr-Cyrl-BA"/>
        </w:rPr>
        <w:t>е</w:t>
      </w:r>
      <w:r w:rsidRPr="00C37152">
        <w:rPr>
          <w:lang w:val="sr-Cyrl-BA"/>
        </w:rPr>
        <w:t xml:space="preserve"> </w:t>
      </w:r>
      <w:r w:rsidR="00F759BF" w:rsidRPr="00C37152">
        <w:rPr>
          <w:lang w:val="sr-Cyrl-BA"/>
        </w:rPr>
        <w:t>одлуке</w:t>
      </w:r>
      <w:r w:rsidRPr="00C37152">
        <w:rPr>
          <w:lang w:val="sr-Cyrl-BA"/>
        </w:rPr>
        <w:t>, а која обавезно садржи назив  и ЈИБ / ЈМБ корисника субвенције и износ субвенције</w:t>
      </w:r>
      <w:r w:rsidR="00B62810">
        <w:rPr>
          <w:lang w:val="sr-Cyrl-BA"/>
        </w:rPr>
        <w:t xml:space="preserve"> и која се објављује на званичној интернет страници Града</w:t>
      </w:r>
      <w:r w:rsidRPr="00C37152">
        <w:rPr>
          <w:lang w:val="sr-Cyrl-BA"/>
        </w:rPr>
        <w:t>.</w:t>
      </w:r>
    </w:p>
    <w:p w:rsidR="00B62810" w:rsidRDefault="002A02FC" w:rsidP="00DD5884">
      <w:pPr>
        <w:spacing w:before="120" w:after="120" w:line="276" w:lineRule="auto"/>
        <w:jc w:val="both"/>
        <w:rPr>
          <w:lang w:val="sr-Cyrl-BA"/>
        </w:rPr>
      </w:pPr>
      <w:r w:rsidRPr="00C37152">
        <w:rPr>
          <w:lang w:val="sr-Cyrl-BA"/>
        </w:rPr>
        <w:t xml:space="preserve">3) </w:t>
      </w:r>
      <w:r w:rsidR="00B62810">
        <w:rPr>
          <w:lang w:val="sr-Cyrl-BA"/>
        </w:rPr>
        <w:t>Подносилац пријаве има пр</w:t>
      </w:r>
      <w:r w:rsidR="00AF6098">
        <w:rPr>
          <w:lang w:val="sr-Cyrl-BA"/>
        </w:rPr>
        <w:t>аво приговора, који се подноси г</w:t>
      </w:r>
      <w:r w:rsidR="00B62810">
        <w:rPr>
          <w:lang w:val="sr-Cyrl-BA"/>
        </w:rPr>
        <w:t>радоначелнику.</w:t>
      </w:r>
    </w:p>
    <w:p w:rsidR="00CE22B3" w:rsidRPr="00C37152" w:rsidRDefault="00B62810" w:rsidP="00DD5884">
      <w:pPr>
        <w:spacing w:before="120" w:after="120" w:line="276" w:lineRule="auto"/>
        <w:jc w:val="both"/>
        <w:rPr>
          <w:lang w:val="sr-Cyrl-BA"/>
        </w:rPr>
      </w:pPr>
      <w:r>
        <w:rPr>
          <w:lang w:val="sr-Cyrl-BA"/>
        </w:rPr>
        <w:t xml:space="preserve">4) </w:t>
      </w:r>
      <w:r w:rsidR="002A02FC" w:rsidRPr="00C37152">
        <w:rPr>
          <w:lang w:val="sr-Cyrl-BA"/>
        </w:rPr>
        <w:t xml:space="preserve">Уколико је укупан износ </w:t>
      </w:r>
      <w:r w:rsidR="00777B0B">
        <w:rPr>
          <w:lang w:val="sr-Cyrl-BA"/>
        </w:rPr>
        <w:t xml:space="preserve">свих додијељених </w:t>
      </w:r>
      <w:r w:rsidR="002A02FC" w:rsidRPr="00C37152">
        <w:rPr>
          <w:lang w:val="sr-Cyrl-BA"/>
        </w:rPr>
        <w:t xml:space="preserve">субвенција </w:t>
      </w:r>
      <w:r w:rsidR="00544557">
        <w:rPr>
          <w:lang w:val="sr-Cyrl-BA"/>
        </w:rPr>
        <w:t>достигао износ</w:t>
      </w:r>
      <w:r w:rsidR="002A02FC" w:rsidRPr="00C37152">
        <w:rPr>
          <w:lang w:val="sr-Cyrl-BA"/>
        </w:rPr>
        <w:t xml:space="preserve"> из </w:t>
      </w:r>
      <w:r w:rsidR="00CE22B3" w:rsidRPr="00C37152">
        <w:rPr>
          <w:lang w:val="sr-Cyrl-BA"/>
        </w:rPr>
        <w:t>тачке I подтачка 2) ове одлуке,</w:t>
      </w:r>
      <w:r w:rsidR="00544557">
        <w:rPr>
          <w:lang w:val="sr-Cyrl-BA"/>
        </w:rPr>
        <w:t xml:space="preserve"> јавни позив се затвара.</w:t>
      </w:r>
    </w:p>
    <w:p w:rsidR="003B234B" w:rsidRPr="00C37152" w:rsidRDefault="0084591F" w:rsidP="00DD5884">
      <w:pPr>
        <w:spacing w:before="120" w:after="120" w:line="276" w:lineRule="auto"/>
        <w:jc w:val="center"/>
        <w:rPr>
          <w:lang w:val="sr-Cyrl-BA"/>
        </w:rPr>
      </w:pPr>
      <w:r w:rsidRPr="00C37152">
        <w:rPr>
          <w:lang w:val="sr-Cyrl-BA"/>
        </w:rPr>
        <w:t>VII</w:t>
      </w:r>
    </w:p>
    <w:p w:rsidR="002A02FC" w:rsidRPr="00C37152" w:rsidRDefault="0084591F" w:rsidP="00DD5884">
      <w:pPr>
        <w:spacing w:before="120" w:after="120" w:line="276" w:lineRule="auto"/>
        <w:jc w:val="both"/>
        <w:rPr>
          <w:lang w:val="sr-Cyrl-BA"/>
        </w:rPr>
      </w:pPr>
      <w:r w:rsidRPr="00C37152">
        <w:rPr>
          <w:lang w:val="sr-Cyrl-BA"/>
        </w:rPr>
        <w:t>1) С</w:t>
      </w:r>
      <w:r w:rsidR="002A02FC" w:rsidRPr="00C37152">
        <w:rPr>
          <w:lang w:val="sr-Cyrl-BA"/>
        </w:rPr>
        <w:t xml:space="preserve">убвенција се </w:t>
      </w:r>
      <w:r w:rsidRPr="00C37152">
        <w:rPr>
          <w:lang w:val="sr-Cyrl-BA"/>
        </w:rPr>
        <w:t xml:space="preserve">одобрава одлуком </w:t>
      </w:r>
      <w:r w:rsidR="00AF6098">
        <w:rPr>
          <w:lang w:val="sr-Cyrl-BA"/>
        </w:rPr>
        <w:t>г</w:t>
      </w:r>
      <w:r w:rsidRPr="00C37152">
        <w:rPr>
          <w:lang w:val="sr-Cyrl-BA"/>
        </w:rPr>
        <w:t>радоначелника, сваком кориснику субвенције појединачно.</w:t>
      </w:r>
    </w:p>
    <w:p w:rsidR="007E3510" w:rsidRPr="001816E8" w:rsidRDefault="007E3510" w:rsidP="00DD5884">
      <w:pPr>
        <w:spacing w:before="120" w:after="120" w:line="276" w:lineRule="auto"/>
        <w:jc w:val="both"/>
        <w:rPr>
          <w:lang w:val="sr-Cyrl-BA"/>
        </w:rPr>
      </w:pPr>
      <w:r w:rsidRPr="001816E8">
        <w:rPr>
          <w:lang w:val="sr-Cyrl-BA"/>
        </w:rPr>
        <w:t xml:space="preserve">2) Одлука се доставља кориснику субвенције, Одјељењу за привреду и Одјељењу за финансије. </w:t>
      </w:r>
    </w:p>
    <w:p w:rsidR="0084591F" w:rsidRPr="00C37152" w:rsidRDefault="007E3510" w:rsidP="00DD5884">
      <w:pPr>
        <w:spacing w:before="120" w:after="120" w:line="276" w:lineRule="auto"/>
        <w:jc w:val="both"/>
        <w:rPr>
          <w:lang w:val="sr-Cyrl-BA"/>
        </w:rPr>
      </w:pPr>
      <w:r w:rsidRPr="001816E8">
        <w:rPr>
          <w:lang w:val="sr-Cyrl-BA"/>
        </w:rPr>
        <w:t xml:space="preserve">2) Расписивање јавног позива, </w:t>
      </w:r>
      <w:r w:rsidR="00FD6F2F" w:rsidRPr="001816E8">
        <w:rPr>
          <w:lang w:val="sr-Cyrl-BA"/>
        </w:rPr>
        <w:t>помоћ у раду</w:t>
      </w:r>
      <w:r w:rsidRPr="001816E8">
        <w:rPr>
          <w:lang w:val="sr-Cyrl-BA"/>
        </w:rPr>
        <w:t xml:space="preserve"> комисије и израда одлуке о додјели субвенције у надлежности је Одјељења за привреду, а исплата средстава субвенције је у надлежности Одјељења за финансије.</w:t>
      </w:r>
    </w:p>
    <w:p w:rsidR="0084591F" w:rsidRPr="00C37152" w:rsidRDefault="00580EE5" w:rsidP="00DD5884">
      <w:pPr>
        <w:spacing w:before="120" w:after="120" w:line="276" w:lineRule="auto"/>
        <w:jc w:val="center"/>
        <w:rPr>
          <w:lang w:val="sr-Cyrl-BA"/>
        </w:rPr>
      </w:pPr>
      <w:r w:rsidRPr="00C37152">
        <w:rPr>
          <w:lang w:val="sr-Cyrl-BA"/>
        </w:rPr>
        <w:t>VIII</w:t>
      </w:r>
    </w:p>
    <w:p w:rsidR="00E31804" w:rsidRDefault="00E31804" w:rsidP="00E31804">
      <w:pPr>
        <w:spacing w:before="120" w:after="120" w:line="276" w:lineRule="auto"/>
        <w:jc w:val="both"/>
        <w:rPr>
          <w:lang w:val="sr-Cyrl-BA"/>
        </w:rPr>
      </w:pPr>
      <w:r w:rsidRPr="004A081E">
        <w:rPr>
          <w:lang w:val="sr-Cyrl-BA"/>
        </w:rPr>
        <w:t xml:space="preserve">Ова одлука ступа на снагу наредног дана од дана објављивања у „Службеном гласнику Града Бања </w:t>
      </w:r>
      <w:r>
        <w:rPr>
          <w:lang w:val="sr-Cyrl-BA"/>
        </w:rPr>
        <w:t>Лука“.</w:t>
      </w:r>
    </w:p>
    <w:p w:rsidR="00580EE5" w:rsidRPr="00C37152" w:rsidRDefault="00580EE5" w:rsidP="00DD5884">
      <w:pPr>
        <w:spacing w:before="120" w:after="120" w:line="276" w:lineRule="auto"/>
        <w:jc w:val="both"/>
        <w:rPr>
          <w:lang w:val="sr-Cyrl-BA"/>
        </w:rPr>
      </w:pPr>
    </w:p>
    <w:p w:rsidR="00580EE5" w:rsidRPr="00C11C38" w:rsidRDefault="00580EE5" w:rsidP="00C11C38">
      <w:pPr>
        <w:rPr>
          <w:b/>
          <w:color w:val="000000"/>
        </w:rPr>
      </w:pPr>
      <w:r w:rsidRPr="00C11C38">
        <w:rPr>
          <w:lang w:val="sr-Cyrl-BA"/>
        </w:rPr>
        <w:t xml:space="preserve">Број: </w:t>
      </w:r>
      <w:r w:rsidR="00C11C38" w:rsidRPr="00C11C38">
        <w:rPr>
          <w:color w:val="000000"/>
        </w:rPr>
        <w:t>07-013-</w:t>
      </w:r>
      <w:r w:rsidR="00C11C38" w:rsidRPr="00C11C38">
        <w:rPr>
          <w:color w:val="000000"/>
          <w:lang w:val="sr-Cyrl-CS"/>
        </w:rPr>
        <w:t>80</w:t>
      </w:r>
      <w:r w:rsidRPr="00C11C38">
        <w:rPr>
          <w:lang w:val="sr-Cyrl-BA"/>
        </w:rPr>
        <w:t>/20</w:t>
      </w:r>
    </w:p>
    <w:p w:rsidR="00580EE5" w:rsidRPr="00C37152" w:rsidRDefault="00580EE5" w:rsidP="00DD5884">
      <w:pPr>
        <w:spacing w:before="120" w:after="120" w:line="276" w:lineRule="auto"/>
        <w:rPr>
          <w:lang w:val="sr-Cyrl-BA"/>
        </w:rPr>
      </w:pPr>
      <w:r w:rsidRPr="00C37152">
        <w:rPr>
          <w:lang w:val="sr-Cyrl-BA"/>
        </w:rPr>
        <w:t xml:space="preserve">Дана: </w:t>
      </w:r>
      <w:r w:rsidR="00C11C38">
        <w:rPr>
          <w:lang w:val="sr-Latn-BA"/>
        </w:rPr>
        <w:t>10.04.</w:t>
      </w:r>
      <w:r w:rsidRPr="00C37152">
        <w:rPr>
          <w:lang w:val="sr-Cyrl-BA"/>
        </w:rPr>
        <w:t>2020. године</w:t>
      </w: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4536"/>
      </w:tblGrid>
      <w:tr w:rsidR="00580EE5" w:rsidRPr="00C37152" w:rsidTr="00366B8E">
        <w:trPr>
          <w:jc w:val="right"/>
        </w:trPr>
        <w:tc>
          <w:tcPr>
            <w:tcW w:w="4536" w:type="dxa"/>
          </w:tcPr>
          <w:p w:rsidR="00580EE5" w:rsidRPr="00C37152" w:rsidRDefault="00580EE5" w:rsidP="00DD5884">
            <w:pPr>
              <w:spacing w:line="276" w:lineRule="auto"/>
              <w:jc w:val="center"/>
              <w:rPr>
                <w:lang w:val="sr-Cyrl-BA"/>
              </w:rPr>
            </w:pPr>
            <w:r w:rsidRPr="00C37152">
              <w:rPr>
                <w:lang w:val="sr-Cyrl-BA"/>
              </w:rPr>
              <w:t>ПРЕДСЈЕДНИК СКУПШТИНЕ ГРАДА</w:t>
            </w:r>
          </w:p>
        </w:tc>
      </w:tr>
      <w:tr w:rsidR="00580EE5" w:rsidRPr="00C37152" w:rsidTr="00366B8E">
        <w:trPr>
          <w:jc w:val="right"/>
        </w:trPr>
        <w:tc>
          <w:tcPr>
            <w:tcW w:w="4536" w:type="dxa"/>
          </w:tcPr>
          <w:p w:rsidR="00580EE5" w:rsidRPr="00C37152" w:rsidRDefault="00580EE5" w:rsidP="00DD5884">
            <w:pPr>
              <w:spacing w:line="276" w:lineRule="auto"/>
              <w:jc w:val="center"/>
              <w:rPr>
                <w:lang w:val="sr-Cyrl-BA"/>
              </w:rPr>
            </w:pPr>
            <w:r w:rsidRPr="00C37152">
              <w:rPr>
                <w:lang w:val="sr-Cyrl-BA"/>
              </w:rPr>
              <w:t>_____________________________</w:t>
            </w:r>
          </w:p>
        </w:tc>
      </w:tr>
      <w:tr w:rsidR="00580EE5" w:rsidRPr="00C37152" w:rsidTr="00366B8E">
        <w:trPr>
          <w:jc w:val="right"/>
        </w:trPr>
        <w:tc>
          <w:tcPr>
            <w:tcW w:w="4536" w:type="dxa"/>
          </w:tcPr>
          <w:p w:rsidR="00580EE5" w:rsidRPr="00C37152" w:rsidRDefault="00580EE5" w:rsidP="00DD5884">
            <w:pPr>
              <w:spacing w:line="276" w:lineRule="auto"/>
              <w:jc w:val="center"/>
              <w:rPr>
                <w:lang w:val="sr-Cyrl-BA"/>
              </w:rPr>
            </w:pPr>
            <w:r w:rsidRPr="00C37152">
              <w:rPr>
                <w:lang w:val="sr-Cyrl-BA"/>
              </w:rPr>
              <w:t>Зоран Талић, дипл. правник</w:t>
            </w:r>
          </w:p>
        </w:tc>
      </w:tr>
    </w:tbl>
    <w:p w:rsidR="00580EE5" w:rsidRPr="00C37152" w:rsidRDefault="00580EE5" w:rsidP="00DD5884">
      <w:pPr>
        <w:spacing w:before="120" w:after="120" w:line="276" w:lineRule="auto"/>
        <w:jc w:val="both"/>
        <w:rPr>
          <w:rFonts w:ascii="Times New Roman Bold" w:hAnsi="Times New Roman Bold"/>
          <w:b/>
          <w:spacing w:val="100"/>
          <w:lang w:val="sr-Cyrl-BA"/>
        </w:rPr>
      </w:pPr>
    </w:p>
    <w:p w:rsidR="00AF6098" w:rsidRDefault="00AF6098" w:rsidP="00DD5884">
      <w:pPr>
        <w:spacing w:before="120" w:after="120" w:line="276" w:lineRule="auto"/>
        <w:rPr>
          <w:rStyle w:val="fontstyle01"/>
          <w:b/>
          <w:lang w:val="sr-Cyrl-BA"/>
        </w:rPr>
        <w:sectPr w:rsidR="00AF6098" w:rsidSect="00BF547D"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pPr w:leftFromText="180" w:rightFromText="180" w:vertAnchor="page" w:horzAnchor="margin" w:tblpX="-136" w:tblpY="3091"/>
        <w:tblW w:w="9646" w:type="dxa"/>
        <w:tblCellSpacing w:w="20" w:type="dxa"/>
        <w:tblBorders>
          <w:top w:val="outset" w:sz="8" w:space="0" w:color="auto"/>
          <w:left w:val="outset" w:sz="8" w:space="0" w:color="auto"/>
          <w:bottom w:val="outset" w:sz="8" w:space="0" w:color="auto"/>
          <w:right w:val="outset" w:sz="8" w:space="0" w:color="auto"/>
          <w:insideH w:val="outset" w:sz="8" w:space="0" w:color="auto"/>
          <w:insideV w:val="outset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2007"/>
        <w:gridCol w:w="458"/>
        <w:gridCol w:w="109"/>
        <w:gridCol w:w="458"/>
        <w:gridCol w:w="567"/>
        <w:gridCol w:w="567"/>
        <w:gridCol w:w="567"/>
        <w:gridCol w:w="567"/>
        <w:gridCol w:w="534"/>
        <w:gridCol w:w="567"/>
        <w:gridCol w:w="567"/>
        <w:gridCol w:w="425"/>
        <w:gridCol w:w="567"/>
        <w:gridCol w:w="426"/>
        <w:gridCol w:w="567"/>
      </w:tblGrid>
      <w:tr w:rsidR="00AF6098" w:rsidRPr="00E03D45" w:rsidTr="00671380">
        <w:trPr>
          <w:tblCellSpacing w:w="20" w:type="dxa"/>
        </w:trPr>
        <w:tc>
          <w:tcPr>
            <w:tcW w:w="956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</w:tcPr>
          <w:p w:rsidR="00AF6098" w:rsidRPr="00671380" w:rsidRDefault="00AF6098" w:rsidP="00AF6098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714" w:hanging="357"/>
              <w:rPr>
                <w:rFonts w:asciiTheme="minorHAnsi" w:hAnsiTheme="minorHAnsi" w:cstheme="minorHAnsi"/>
                <w:b/>
                <w:sz w:val="22"/>
              </w:rPr>
            </w:pPr>
            <w:r w:rsidRPr="00671380">
              <w:rPr>
                <w:rFonts w:asciiTheme="minorHAnsi" w:hAnsiTheme="minorHAnsi" w:cstheme="minorHAnsi"/>
                <w:b/>
                <w:sz w:val="22"/>
              </w:rPr>
              <w:lastRenderedPageBreak/>
              <w:t xml:space="preserve">ОСНОВНИ ПОДАЦИ О ПОДНОСИОЦУ </w:t>
            </w:r>
          </w:p>
        </w:tc>
      </w:tr>
      <w:tr w:rsidR="00671380" w:rsidRPr="00E03D45" w:rsidTr="00671380">
        <w:trPr>
          <w:tblCellSpacing w:w="20" w:type="dxa"/>
        </w:trPr>
        <w:tc>
          <w:tcPr>
            <w:tcW w:w="633" w:type="dxa"/>
            <w:shd w:val="clear" w:color="auto" w:fill="FBE4D5" w:themeFill="accent2" w:themeFillTint="33"/>
            <w:vAlign w:val="center"/>
          </w:tcPr>
          <w:p w:rsidR="00AF6098" w:rsidRPr="00E03D45" w:rsidRDefault="00AF6098" w:rsidP="005036CA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E03D45">
              <w:rPr>
                <w:rFonts w:asciiTheme="minorHAnsi" w:hAnsiTheme="minorHAnsi" w:cstheme="minorHAnsi"/>
                <w:b/>
                <w:sz w:val="20"/>
                <w:lang w:val="sr-Cyrl-BA"/>
              </w:rPr>
              <w:t>1</w:t>
            </w:r>
            <w:r w:rsidRPr="00E03D45">
              <w:rPr>
                <w:rFonts w:asciiTheme="minorHAnsi" w:hAnsiTheme="minorHAnsi" w:cstheme="minorHAnsi"/>
                <w:b/>
                <w:sz w:val="20"/>
              </w:rPr>
              <w:t>.1.</w:t>
            </w:r>
          </w:p>
        </w:tc>
        <w:tc>
          <w:tcPr>
            <w:tcW w:w="1967" w:type="dxa"/>
            <w:shd w:val="clear" w:color="auto" w:fill="FBE4D5" w:themeFill="accent2" w:themeFillTint="33"/>
            <w:vAlign w:val="center"/>
          </w:tcPr>
          <w:p w:rsidR="00AF6098" w:rsidRPr="00671380" w:rsidRDefault="00AF6098" w:rsidP="005036CA">
            <w:pPr>
              <w:rPr>
                <w:rFonts w:asciiTheme="minorHAnsi" w:hAnsiTheme="minorHAnsi" w:cstheme="minorHAnsi"/>
                <w:b/>
                <w:sz w:val="22"/>
                <w:lang w:val="sr-Cyrl-BA"/>
              </w:rPr>
            </w:pPr>
            <w:r w:rsidRPr="00671380">
              <w:rPr>
                <w:rFonts w:asciiTheme="minorHAnsi" w:hAnsiTheme="minorHAnsi" w:cstheme="minorHAnsi"/>
                <w:b/>
                <w:sz w:val="22"/>
                <w:lang w:val="sr-Cyrl-BA"/>
              </w:rPr>
              <w:t>Пословно име</w:t>
            </w:r>
          </w:p>
        </w:tc>
        <w:tc>
          <w:tcPr>
            <w:tcW w:w="6886" w:type="dxa"/>
            <w:gridSpan w:val="14"/>
            <w:shd w:val="clear" w:color="auto" w:fill="auto"/>
            <w:vAlign w:val="center"/>
          </w:tcPr>
          <w:p w:rsidR="00AF6098" w:rsidRPr="00E03D45" w:rsidRDefault="00AF6098" w:rsidP="005036CA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671380" w:rsidRPr="00E03D45" w:rsidTr="00671380">
        <w:trPr>
          <w:tblCellSpacing w:w="20" w:type="dxa"/>
        </w:trPr>
        <w:tc>
          <w:tcPr>
            <w:tcW w:w="633" w:type="dxa"/>
            <w:vMerge w:val="restart"/>
            <w:shd w:val="clear" w:color="auto" w:fill="FBE4D5" w:themeFill="accent2" w:themeFillTint="33"/>
            <w:vAlign w:val="center"/>
          </w:tcPr>
          <w:p w:rsidR="00AF6098" w:rsidRPr="00E03D45" w:rsidRDefault="00AF6098" w:rsidP="005036CA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E03D45">
              <w:rPr>
                <w:rFonts w:asciiTheme="minorHAnsi" w:hAnsiTheme="minorHAnsi" w:cstheme="minorHAnsi"/>
                <w:b/>
                <w:sz w:val="20"/>
                <w:lang w:val="sr-Cyrl-BA"/>
              </w:rPr>
              <w:t>1</w:t>
            </w:r>
            <w:r w:rsidRPr="00E03D45">
              <w:rPr>
                <w:rFonts w:asciiTheme="minorHAnsi" w:hAnsiTheme="minorHAnsi" w:cstheme="minorHAnsi"/>
                <w:b/>
                <w:sz w:val="20"/>
              </w:rPr>
              <w:t>.2.</w:t>
            </w:r>
          </w:p>
        </w:tc>
        <w:tc>
          <w:tcPr>
            <w:tcW w:w="1967" w:type="dxa"/>
            <w:shd w:val="clear" w:color="auto" w:fill="FBE4D5" w:themeFill="accent2" w:themeFillTint="33"/>
            <w:vAlign w:val="center"/>
          </w:tcPr>
          <w:p w:rsidR="00AF6098" w:rsidRPr="00671380" w:rsidRDefault="00AF6098" w:rsidP="005036CA">
            <w:pPr>
              <w:rPr>
                <w:rFonts w:asciiTheme="minorHAnsi" w:hAnsiTheme="minorHAnsi" w:cstheme="minorHAnsi"/>
                <w:b/>
                <w:sz w:val="22"/>
                <w:lang w:val="sr-Cyrl-BA"/>
              </w:rPr>
            </w:pPr>
            <w:r w:rsidRPr="00671380">
              <w:rPr>
                <w:rFonts w:asciiTheme="minorHAnsi" w:hAnsiTheme="minorHAnsi" w:cstheme="minorHAnsi"/>
                <w:b/>
                <w:sz w:val="22"/>
                <w:lang w:val="sr-Cyrl-BA"/>
              </w:rPr>
              <w:t>Адреса</w:t>
            </w:r>
          </w:p>
        </w:tc>
        <w:tc>
          <w:tcPr>
            <w:tcW w:w="6886" w:type="dxa"/>
            <w:gridSpan w:val="14"/>
            <w:shd w:val="clear" w:color="auto" w:fill="auto"/>
            <w:vAlign w:val="center"/>
          </w:tcPr>
          <w:p w:rsidR="00AF6098" w:rsidRPr="00E03D45" w:rsidRDefault="00AF6098" w:rsidP="005036CA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671380" w:rsidRPr="00E03D45" w:rsidTr="00671380">
        <w:trPr>
          <w:trHeight w:val="270"/>
          <w:tblCellSpacing w:w="20" w:type="dxa"/>
        </w:trPr>
        <w:tc>
          <w:tcPr>
            <w:tcW w:w="633" w:type="dxa"/>
            <w:vMerge/>
            <w:shd w:val="clear" w:color="auto" w:fill="FBE4D5" w:themeFill="accent2" w:themeFillTint="33"/>
            <w:vAlign w:val="center"/>
          </w:tcPr>
          <w:p w:rsidR="00AF6098" w:rsidRPr="00E03D45" w:rsidRDefault="00AF6098" w:rsidP="005036CA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967" w:type="dxa"/>
            <w:shd w:val="clear" w:color="auto" w:fill="FBE4D5" w:themeFill="accent2" w:themeFillTint="33"/>
            <w:vAlign w:val="center"/>
          </w:tcPr>
          <w:p w:rsidR="00AF6098" w:rsidRPr="00671380" w:rsidRDefault="00AF6098" w:rsidP="005036CA">
            <w:pPr>
              <w:spacing w:after="120"/>
              <w:rPr>
                <w:rFonts w:asciiTheme="minorHAnsi" w:hAnsiTheme="minorHAnsi" w:cstheme="minorHAnsi"/>
                <w:b/>
                <w:sz w:val="22"/>
                <w:lang w:val="sr-Cyrl-BA"/>
              </w:rPr>
            </w:pPr>
            <w:r w:rsidRPr="00671380">
              <w:rPr>
                <w:rFonts w:asciiTheme="minorHAnsi" w:hAnsiTheme="minorHAnsi" w:cstheme="minorHAnsi"/>
                <w:b/>
                <w:sz w:val="22"/>
                <w:lang w:val="sr-Cyrl-BA"/>
              </w:rPr>
              <w:t>Тел.</w:t>
            </w:r>
          </w:p>
        </w:tc>
        <w:tc>
          <w:tcPr>
            <w:tcW w:w="6886" w:type="dxa"/>
            <w:gridSpan w:val="14"/>
            <w:shd w:val="clear" w:color="auto" w:fill="auto"/>
            <w:vAlign w:val="center"/>
          </w:tcPr>
          <w:p w:rsidR="00AF6098" w:rsidRPr="00E03D45" w:rsidRDefault="00AF6098" w:rsidP="005036CA">
            <w:pPr>
              <w:spacing w:after="12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71380" w:rsidRPr="00E03D45" w:rsidTr="00671380">
        <w:trPr>
          <w:trHeight w:val="270"/>
          <w:tblCellSpacing w:w="20" w:type="dxa"/>
        </w:trPr>
        <w:tc>
          <w:tcPr>
            <w:tcW w:w="633" w:type="dxa"/>
            <w:vMerge/>
            <w:shd w:val="clear" w:color="auto" w:fill="FBE4D5" w:themeFill="accent2" w:themeFillTint="33"/>
            <w:vAlign w:val="center"/>
          </w:tcPr>
          <w:p w:rsidR="00AF6098" w:rsidRPr="00E03D45" w:rsidRDefault="00AF6098" w:rsidP="005036CA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967" w:type="dxa"/>
            <w:shd w:val="clear" w:color="auto" w:fill="FBE4D5" w:themeFill="accent2" w:themeFillTint="33"/>
            <w:vAlign w:val="center"/>
          </w:tcPr>
          <w:p w:rsidR="00AF6098" w:rsidRPr="00671380" w:rsidRDefault="00AF6098" w:rsidP="005036CA">
            <w:pPr>
              <w:spacing w:after="120"/>
              <w:rPr>
                <w:rFonts w:asciiTheme="minorHAnsi" w:hAnsiTheme="minorHAnsi" w:cstheme="minorHAnsi"/>
                <w:b/>
                <w:sz w:val="22"/>
                <w:lang w:val="sr-Cyrl-BA"/>
              </w:rPr>
            </w:pPr>
            <w:r w:rsidRPr="00671380">
              <w:rPr>
                <w:rFonts w:asciiTheme="minorHAnsi" w:hAnsiTheme="minorHAnsi" w:cstheme="minorHAnsi"/>
                <w:b/>
                <w:sz w:val="22"/>
                <w:lang w:val="sr-Cyrl-BA"/>
              </w:rPr>
              <w:t>E-mail</w:t>
            </w:r>
          </w:p>
        </w:tc>
        <w:tc>
          <w:tcPr>
            <w:tcW w:w="6886" w:type="dxa"/>
            <w:gridSpan w:val="14"/>
            <w:shd w:val="clear" w:color="auto" w:fill="auto"/>
            <w:vAlign w:val="center"/>
          </w:tcPr>
          <w:p w:rsidR="00AF6098" w:rsidRPr="00E03D45" w:rsidRDefault="00AF6098" w:rsidP="005036CA">
            <w:pPr>
              <w:spacing w:after="12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71380" w:rsidRPr="00E03D45" w:rsidTr="00671380">
        <w:trPr>
          <w:trHeight w:val="567"/>
          <w:tblCellSpacing w:w="20" w:type="dxa"/>
        </w:trPr>
        <w:tc>
          <w:tcPr>
            <w:tcW w:w="633" w:type="dxa"/>
            <w:vMerge/>
            <w:shd w:val="clear" w:color="auto" w:fill="FBE4D5" w:themeFill="accent2" w:themeFillTint="33"/>
            <w:vAlign w:val="center"/>
          </w:tcPr>
          <w:p w:rsidR="00AF6098" w:rsidRPr="00E03D45" w:rsidRDefault="00AF6098" w:rsidP="005036CA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967" w:type="dxa"/>
            <w:shd w:val="clear" w:color="auto" w:fill="FBE4D5" w:themeFill="accent2" w:themeFillTint="33"/>
            <w:vAlign w:val="center"/>
          </w:tcPr>
          <w:p w:rsidR="00AF6098" w:rsidRPr="00671380" w:rsidRDefault="00AF6098" w:rsidP="005036CA">
            <w:pPr>
              <w:spacing w:after="120"/>
              <w:rPr>
                <w:rFonts w:asciiTheme="minorHAnsi" w:hAnsiTheme="minorHAnsi" w:cstheme="minorHAnsi"/>
                <w:b/>
                <w:sz w:val="22"/>
                <w:lang w:val="sr-Cyrl-BA"/>
              </w:rPr>
            </w:pPr>
            <w:r w:rsidRPr="00671380">
              <w:rPr>
                <w:rFonts w:asciiTheme="minorHAnsi" w:hAnsiTheme="minorHAnsi" w:cstheme="minorHAnsi"/>
                <w:b/>
                <w:sz w:val="22"/>
                <w:lang w:val="sr-Cyrl-BA"/>
              </w:rPr>
              <w:t>Име и презиме одговорног лица</w:t>
            </w:r>
          </w:p>
        </w:tc>
        <w:tc>
          <w:tcPr>
            <w:tcW w:w="6886" w:type="dxa"/>
            <w:gridSpan w:val="14"/>
            <w:shd w:val="clear" w:color="auto" w:fill="auto"/>
            <w:vAlign w:val="center"/>
          </w:tcPr>
          <w:p w:rsidR="00AF6098" w:rsidRPr="00E03D45" w:rsidRDefault="00AF6098" w:rsidP="005036CA">
            <w:pPr>
              <w:spacing w:after="12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71380" w:rsidRPr="00E03D45" w:rsidTr="00671380">
        <w:trPr>
          <w:trHeight w:val="438"/>
          <w:tblCellSpacing w:w="20" w:type="dxa"/>
        </w:trPr>
        <w:tc>
          <w:tcPr>
            <w:tcW w:w="633" w:type="dxa"/>
            <w:shd w:val="clear" w:color="auto" w:fill="FBE4D5" w:themeFill="accent2" w:themeFillTint="33"/>
            <w:vAlign w:val="center"/>
          </w:tcPr>
          <w:p w:rsidR="00AF6098" w:rsidRPr="00E03D45" w:rsidRDefault="00AF6098" w:rsidP="005036CA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E03D45">
              <w:rPr>
                <w:rFonts w:asciiTheme="minorHAnsi" w:hAnsiTheme="minorHAnsi" w:cstheme="minorHAnsi"/>
                <w:b/>
                <w:sz w:val="20"/>
                <w:lang w:val="sr-Cyrl-BA"/>
              </w:rPr>
              <w:t>1</w:t>
            </w:r>
            <w:r w:rsidRPr="00E03D45">
              <w:rPr>
                <w:rFonts w:asciiTheme="minorHAnsi" w:hAnsiTheme="minorHAnsi" w:cstheme="minorHAnsi"/>
                <w:b/>
                <w:sz w:val="20"/>
              </w:rPr>
              <w:t>.3.</w:t>
            </w:r>
          </w:p>
        </w:tc>
        <w:tc>
          <w:tcPr>
            <w:tcW w:w="1967" w:type="dxa"/>
            <w:shd w:val="clear" w:color="auto" w:fill="FBE4D5" w:themeFill="accent2" w:themeFillTint="33"/>
            <w:vAlign w:val="center"/>
          </w:tcPr>
          <w:p w:rsidR="00AF6098" w:rsidRPr="00671380" w:rsidRDefault="00AF6098" w:rsidP="005036CA">
            <w:pPr>
              <w:rPr>
                <w:rFonts w:asciiTheme="minorHAnsi" w:hAnsiTheme="minorHAnsi" w:cstheme="minorHAnsi"/>
                <w:b/>
                <w:sz w:val="22"/>
                <w:lang w:val="sr-Cyrl-BA"/>
              </w:rPr>
            </w:pPr>
            <w:r w:rsidRPr="00671380">
              <w:rPr>
                <w:rFonts w:asciiTheme="minorHAnsi" w:hAnsiTheme="minorHAnsi" w:cstheme="minorHAnsi"/>
                <w:b/>
                <w:sz w:val="22"/>
                <w:lang w:val="sr-Cyrl-BA"/>
              </w:rPr>
              <w:t>ЈИБ</w:t>
            </w:r>
          </w:p>
        </w:tc>
        <w:tc>
          <w:tcPr>
            <w:tcW w:w="418" w:type="dxa"/>
            <w:shd w:val="clear" w:color="auto" w:fill="auto"/>
          </w:tcPr>
          <w:p w:rsidR="00AF6098" w:rsidRPr="00E03D45" w:rsidRDefault="00AF6098" w:rsidP="005036CA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27" w:type="dxa"/>
            <w:gridSpan w:val="2"/>
            <w:shd w:val="clear" w:color="auto" w:fill="auto"/>
          </w:tcPr>
          <w:p w:rsidR="00AF6098" w:rsidRPr="00E03D45" w:rsidRDefault="00AF6098" w:rsidP="005036CA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27" w:type="dxa"/>
            <w:shd w:val="clear" w:color="auto" w:fill="auto"/>
          </w:tcPr>
          <w:p w:rsidR="00AF6098" w:rsidRPr="00E03D45" w:rsidRDefault="00AF6098" w:rsidP="005036CA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27" w:type="dxa"/>
            <w:shd w:val="clear" w:color="auto" w:fill="auto"/>
          </w:tcPr>
          <w:p w:rsidR="00AF6098" w:rsidRPr="00E03D45" w:rsidRDefault="00AF6098" w:rsidP="005036CA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27" w:type="dxa"/>
            <w:shd w:val="clear" w:color="auto" w:fill="auto"/>
          </w:tcPr>
          <w:p w:rsidR="00AF6098" w:rsidRPr="00E03D45" w:rsidRDefault="00AF6098" w:rsidP="005036CA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27" w:type="dxa"/>
            <w:shd w:val="clear" w:color="auto" w:fill="auto"/>
          </w:tcPr>
          <w:p w:rsidR="00AF6098" w:rsidRPr="00E03D45" w:rsidRDefault="00AF6098" w:rsidP="005036CA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94" w:type="dxa"/>
            <w:shd w:val="clear" w:color="auto" w:fill="auto"/>
          </w:tcPr>
          <w:p w:rsidR="00AF6098" w:rsidRPr="00E03D45" w:rsidRDefault="00AF6098" w:rsidP="005036CA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27" w:type="dxa"/>
            <w:shd w:val="clear" w:color="auto" w:fill="auto"/>
          </w:tcPr>
          <w:p w:rsidR="00AF6098" w:rsidRPr="00E03D45" w:rsidRDefault="00AF6098" w:rsidP="005036CA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27" w:type="dxa"/>
            <w:shd w:val="clear" w:color="auto" w:fill="auto"/>
          </w:tcPr>
          <w:p w:rsidR="00AF6098" w:rsidRPr="00E03D45" w:rsidRDefault="00AF6098" w:rsidP="005036CA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85" w:type="dxa"/>
            <w:shd w:val="clear" w:color="auto" w:fill="auto"/>
          </w:tcPr>
          <w:p w:rsidR="00AF6098" w:rsidRPr="00E03D45" w:rsidRDefault="00AF6098" w:rsidP="005036CA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27" w:type="dxa"/>
            <w:shd w:val="clear" w:color="auto" w:fill="auto"/>
          </w:tcPr>
          <w:p w:rsidR="00AF6098" w:rsidRPr="00E03D45" w:rsidRDefault="00AF6098" w:rsidP="005036CA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86" w:type="dxa"/>
            <w:shd w:val="clear" w:color="auto" w:fill="auto"/>
          </w:tcPr>
          <w:p w:rsidR="00AF6098" w:rsidRPr="00E03D45" w:rsidRDefault="00AF6098" w:rsidP="005036CA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07" w:type="dxa"/>
            <w:shd w:val="clear" w:color="auto" w:fill="auto"/>
          </w:tcPr>
          <w:p w:rsidR="00AF6098" w:rsidRPr="00E03D45" w:rsidRDefault="00AF6098" w:rsidP="005036CA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AF6098" w:rsidRPr="00E03D45" w:rsidTr="00671380">
        <w:trPr>
          <w:trHeight w:val="375"/>
          <w:tblCellSpacing w:w="20" w:type="dxa"/>
        </w:trPr>
        <w:tc>
          <w:tcPr>
            <w:tcW w:w="633" w:type="dxa"/>
            <w:vMerge w:val="restart"/>
            <w:shd w:val="clear" w:color="auto" w:fill="FBE4D5" w:themeFill="accent2" w:themeFillTint="33"/>
            <w:vAlign w:val="center"/>
          </w:tcPr>
          <w:p w:rsidR="00AF6098" w:rsidRPr="00E03D45" w:rsidRDefault="00AF6098" w:rsidP="005036CA">
            <w:pPr>
              <w:rPr>
                <w:rFonts w:asciiTheme="minorHAnsi" w:hAnsiTheme="minorHAnsi" w:cstheme="minorHAnsi"/>
                <w:b/>
                <w:sz w:val="20"/>
                <w:lang w:val="sr-Cyrl-BA"/>
              </w:rPr>
            </w:pPr>
            <w:r w:rsidRPr="00E03D45">
              <w:rPr>
                <w:rFonts w:asciiTheme="minorHAnsi" w:hAnsiTheme="minorHAnsi" w:cstheme="minorHAnsi"/>
                <w:b/>
                <w:sz w:val="20"/>
                <w:lang w:val="sr-Cyrl-BA"/>
              </w:rPr>
              <w:t>1.</w:t>
            </w:r>
            <w:r w:rsidRPr="00E03D45">
              <w:rPr>
                <w:rFonts w:asciiTheme="minorHAnsi" w:hAnsiTheme="minorHAnsi" w:cstheme="minorHAnsi"/>
                <w:b/>
                <w:sz w:val="20"/>
              </w:rPr>
              <w:t>4</w:t>
            </w:r>
            <w:r w:rsidRPr="00E03D45">
              <w:rPr>
                <w:rFonts w:asciiTheme="minorHAnsi" w:hAnsiTheme="minorHAnsi" w:cstheme="minorHAnsi"/>
                <w:b/>
                <w:sz w:val="20"/>
                <w:lang w:val="sr-Cyrl-BA"/>
              </w:rPr>
              <w:t>.</w:t>
            </w:r>
          </w:p>
        </w:tc>
        <w:tc>
          <w:tcPr>
            <w:tcW w:w="8893" w:type="dxa"/>
            <w:gridSpan w:val="15"/>
            <w:tcBorders>
              <w:right w:val="outset" w:sz="8" w:space="0" w:color="ACA899"/>
            </w:tcBorders>
            <w:shd w:val="clear" w:color="auto" w:fill="FBE4D5" w:themeFill="accent2" w:themeFillTint="33"/>
            <w:vAlign w:val="center"/>
          </w:tcPr>
          <w:p w:rsidR="00AF6098" w:rsidRPr="00671380" w:rsidRDefault="00AF6098" w:rsidP="005036CA">
            <w:pPr>
              <w:rPr>
                <w:rFonts w:asciiTheme="minorHAnsi" w:hAnsiTheme="minorHAnsi" w:cstheme="minorHAnsi"/>
                <w:b/>
                <w:sz w:val="22"/>
                <w:lang w:val="sr-Cyrl-BA"/>
              </w:rPr>
            </w:pPr>
            <w:r w:rsidRPr="00671380">
              <w:rPr>
                <w:rFonts w:asciiTheme="minorHAnsi" w:hAnsiTheme="minorHAnsi" w:cstheme="minorHAnsi"/>
                <w:b/>
                <w:sz w:val="22"/>
                <w:lang w:val="sr-Cyrl-BA"/>
              </w:rPr>
              <w:t>Подаци о пословној банци</w:t>
            </w:r>
          </w:p>
          <w:p w:rsidR="00AF6098" w:rsidRPr="00E03D45" w:rsidRDefault="00AF6098" w:rsidP="005036CA">
            <w:pPr>
              <w:rPr>
                <w:rFonts w:asciiTheme="minorHAnsi" w:hAnsiTheme="minorHAnsi" w:cstheme="minorHAnsi"/>
                <w:b/>
                <w:sz w:val="20"/>
                <w:lang w:val="sr-Cyrl-BA"/>
              </w:rPr>
            </w:pPr>
            <w:r w:rsidRPr="00671380">
              <w:rPr>
                <w:rFonts w:asciiTheme="minorHAnsi" w:hAnsiTheme="minorHAnsi" w:cstheme="minorHAnsi"/>
                <w:i/>
                <w:sz w:val="22"/>
                <w:lang w:val="sr-Cyrl-BA"/>
              </w:rPr>
              <w:t>( доставити податке о рачуну који би био коришћен у случају додјеле средстава)</w:t>
            </w:r>
          </w:p>
        </w:tc>
      </w:tr>
      <w:tr w:rsidR="00671380" w:rsidRPr="00E03D45" w:rsidTr="00671380">
        <w:trPr>
          <w:trHeight w:val="121"/>
          <w:tblCellSpacing w:w="20" w:type="dxa"/>
        </w:trPr>
        <w:tc>
          <w:tcPr>
            <w:tcW w:w="633" w:type="dxa"/>
            <w:vMerge/>
            <w:shd w:val="clear" w:color="auto" w:fill="FBE4D5" w:themeFill="accent2" w:themeFillTint="33"/>
            <w:vAlign w:val="center"/>
          </w:tcPr>
          <w:p w:rsidR="00AF6098" w:rsidRPr="00E03D45" w:rsidRDefault="00AF6098" w:rsidP="005036CA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534" w:type="dxa"/>
            <w:gridSpan w:val="3"/>
            <w:shd w:val="clear" w:color="auto" w:fill="FBE4D5" w:themeFill="accent2" w:themeFillTint="33"/>
            <w:vAlign w:val="center"/>
          </w:tcPr>
          <w:p w:rsidR="00AF6098" w:rsidRPr="00671380" w:rsidRDefault="00AF6098" w:rsidP="005036CA">
            <w:pPr>
              <w:rPr>
                <w:rFonts w:asciiTheme="minorHAnsi" w:hAnsiTheme="minorHAnsi" w:cstheme="minorHAnsi"/>
                <w:b/>
                <w:sz w:val="22"/>
                <w:lang w:val="sr-Cyrl-BA"/>
              </w:rPr>
            </w:pPr>
            <w:r w:rsidRPr="00671380">
              <w:rPr>
                <w:rFonts w:asciiTheme="minorHAnsi" w:hAnsiTheme="minorHAnsi" w:cstheme="minorHAnsi"/>
                <w:b/>
                <w:sz w:val="22"/>
                <w:lang w:val="sr-Cyrl-BA"/>
              </w:rPr>
              <w:t>Назив банке</w:t>
            </w:r>
          </w:p>
        </w:tc>
        <w:tc>
          <w:tcPr>
            <w:tcW w:w="6319" w:type="dxa"/>
            <w:gridSpan w:val="12"/>
            <w:shd w:val="clear" w:color="auto" w:fill="auto"/>
            <w:vAlign w:val="center"/>
          </w:tcPr>
          <w:p w:rsidR="00AF6098" w:rsidRPr="00E03D45" w:rsidRDefault="00AF6098" w:rsidP="005036CA">
            <w:pPr>
              <w:rPr>
                <w:rFonts w:asciiTheme="minorHAnsi" w:hAnsiTheme="minorHAnsi" w:cstheme="minorHAnsi"/>
                <w:b/>
                <w:sz w:val="20"/>
                <w:lang w:val="sr-Cyrl-BA"/>
              </w:rPr>
            </w:pPr>
          </w:p>
        </w:tc>
      </w:tr>
      <w:tr w:rsidR="00671380" w:rsidRPr="00E03D45" w:rsidTr="00671380">
        <w:trPr>
          <w:trHeight w:val="255"/>
          <w:tblCellSpacing w:w="20" w:type="dxa"/>
        </w:trPr>
        <w:tc>
          <w:tcPr>
            <w:tcW w:w="633" w:type="dxa"/>
            <w:vMerge/>
            <w:shd w:val="clear" w:color="auto" w:fill="FBE4D5" w:themeFill="accent2" w:themeFillTint="33"/>
            <w:vAlign w:val="center"/>
          </w:tcPr>
          <w:p w:rsidR="00AF6098" w:rsidRPr="00E03D45" w:rsidRDefault="00AF6098" w:rsidP="005036CA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534" w:type="dxa"/>
            <w:gridSpan w:val="3"/>
            <w:shd w:val="clear" w:color="auto" w:fill="FBE4D5" w:themeFill="accent2" w:themeFillTint="33"/>
            <w:vAlign w:val="center"/>
          </w:tcPr>
          <w:p w:rsidR="00AF6098" w:rsidRPr="00671380" w:rsidRDefault="00AF6098" w:rsidP="005036CA">
            <w:pPr>
              <w:spacing w:after="120"/>
              <w:rPr>
                <w:rFonts w:asciiTheme="minorHAnsi" w:hAnsiTheme="minorHAnsi" w:cstheme="minorHAnsi"/>
                <w:b/>
                <w:sz w:val="22"/>
                <w:lang w:val="sr-Cyrl-BA"/>
              </w:rPr>
            </w:pPr>
            <w:r w:rsidRPr="00671380">
              <w:rPr>
                <w:rFonts w:asciiTheme="minorHAnsi" w:hAnsiTheme="minorHAnsi" w:cstheme="minorHAnsi"/>
                <w:b/>
                <w:sz w:val="22"/>
                <w:lang w:val="sr-Cyrl-BA"/>
              </w:rPr>
              <w:t xml:space="preserve">Број рачуна </w:t>
            </w:r>
          </w:p>
        </w:tc>
        <w:tc>
          <w:tcPr>
            <w:tcW w:w="6319" w:type="dxa"/>
            <w:gridSpan w:val="12"/>
            <w:shd w:val="clear" w:color="auto" w:fill="auto"/>
            <w:vAlign w:val="center"/>
          </w:tcPr>
          <w:p w:rsidR="00AF6098" w:rsidRPr="00E03D45" w:rsidRDefault="00AF6098" w:rsidP="005036CA">
            <w:pPr>
              <w:spacing w:after="120"/>
              <w:rPr>
                <w:rFonts w:asciiTheme="minorHAnsi" w:hAnsiTheme="minorHAnsi" w:cstheme="minorHAnsi"/>
                <w:b/>
                <w:sz w:val="20"/>
                <w:lang w:val="sr-Cyrl-BA"/>
              </w:rPr>
            </w:pPr>
          </w:p>
        </w:tc>
      </w:tr>
      <w:tr w:rsidR="00671380" w:rsidRPr="00E03D45" w:rsidTr="00671380">
        <w:trPr>
          <w:trHeight w:val="255"/>
          <w:tblCellSpacing w:w="20" w:type="dxa"/>
        </w:trPr>
        <w:tc>
          <w:tcPr>
            <w:tcW w:w="633" w:type="dxa"/>
            <w:shd w:val="clear" w:color="auto" w:fill="FBE4D5" w:themeFill="accent2" w:themeFillTint="33"/>
            <w:vAlign w:val="center"/>
          </w:tcPr>
          <w:p w:rsidR="00AF6098" w:rsidRPr="00E03D45" w:rsidRDefault="00AF6098" w:rsidP="005036CA">
            <w:pPr>
              <w:rPr>
                <w:rFonts w:asciiTheme="minorHAnsi" w:hAnsiTheme="minorHAnsi" w:cstheme="minorHAnsi"/>
                <w:b/>
                <w:sz w:val="20"/>
                <w:lang w:val="sr-Cyrl-RS"/>
              </w:rPr>
            </w:pPr>
            <w:r w:rsidRPr="00E03D45">
              <w:rPr>
                <w:rFonts w:asciiTheme="minorHAnsi" w:hAnsiTheme="minorHAnsi" w:cstheme="minorHAnsi"/>
                <w:b/>
                <w:sz w:val="20"/>
                <w:lang w:val="sr-Cyrl-RS"/>
              </w:rPr>
              <w:t>1.5.</w:t>
            </w:r>
          </w:p>
        </w:tc>
        <w:tc>
          <w:tcPr>
            <w:tcW w:w="2534" w:type="dxa"/>
            <w:gridSpan w:val="3"/>
            <w:shd w:val="clear" w:color="auto" w:fill="FBE4D5" w:themeFill="accent2" w:themeFillTint="33"/>
            <w:vAlign w:val="center"/>
          </w:tcPr>
          <w:p w:rsidR="00AF6098" w:rsidRPr="00671380" w:rsidRDefault="00AF6098" w:rsidP="005036CA">
            <w:pPr>
              <w:spacing w:after="120"/>
              <w:rPr>
                <w:rFonts w:asciiTheme="minorHAnsi" w:hAnsiTheme="minorHAnsi" w:cstheme="minorHAnsi"/>
                <w:b/>
                <w:sz w:val="22"/>
                <w:lang w:val="sr-Cyrl-BA"/>
              </w:rPr>
            </w:pPr>
            <w:r w:rsidRPr="00671380">
              <w:rPr>
                <w:rFonts w:asciiTheme="minorHAnsi" w:hAnsiTheme="minorHAnsi" w:cstheme="minorHAnsi"/>
                <w:b/>
                <w:sz w:val="22"/>
                <w:lang w:val="sr-Cyrl-BA"/>
              </w:rPr>
              <w:t>Претежна дјелатност</w:t>
            </w:r>
          </w:p>
        </w:tc>
        <w:tc>
          <w:tcPr>
            <w:tcW w:w="6319" w:type="dxa"/>
            <w:gridSpan w:val="12"/>
            <w:shd w:val="clear" w:color="auto" w:fill="auto"/>
            <w:vAlign w:val="center"/>
          </w:tcPr>
          <w:p w:rsidR="00AF6098" w:rsidRPr="00E03D45" w:rsidRDefault="00AF6098" w:rsidP="005036CA">
            <w:pPr>
              <w:spacing w:after="120"/>
              <w:rPr>
                <w:rFonts w:asciiTheme="minorHAnsi" w:hAnsiTheme="minorHAnsi" w:cstheme="minorHAnsi"/>
                <w:b/>
                <w:sz w:val="20"/>
                <w:lang w:val="sr-Cyrl-BA"/>
              </w:rPr>
            </w:pPr>
          </w:p>
        </w:tc>
      </w:tr>
    </w:tbl>
    <w:p w:rsidR="00AF6098" w:rsidRPr="00E03D45" w:rsidRDefault="00AF6098" w:rsidP="00AF6098">
      <w:pPr>
        <w:rPr>
          <w:rFonts w:asciiTheme="minorHAnsi" w:hAnsiTheme="minorHAnsi" w:cstheme="minorHAnsi"/>
          <w:sz w:val="20"/>
          <w:lang w:val="sr-Cyrl-BA"/>
        </w:rPr>
      </w:pPr>
    </w:p>
    <w:tbl>
      <w:tblPr>
        <w:tblW w:w="9675" w:type="dxa"/>
        <w:jc w:val="center"/>
        <w:tblCellSpacing w:w="20" w:type="dxa"/>
        <w:tblInd w:w="835" w:type="dxa"/>
        <w:tblBorders>
          <w:top w:val="outset" w:sz="8" w:space="0" w:color="auto"/>
          <w:left w:val="outset" w:sz="8" w:space="0" w:color="auto"/>
          <w:bottom w:val="outset" w:sz="8" w:space="0" w:color="auto"/>
          <w:right w:val="outset" w:sz="8" w:space="0" w:color="auto"/>
          <w:insideH w:val="outset" w:sz="8" w:space="0" w:color="auto"/>
          <w:insideV w:val="outset" w:sz="8" w:space="0" w:color="auto"/>
        </w:tblBorders>
        <w:tblLook w:val="04A0" w:firstRow="1" w:lastRow="0" w:firstColumn="1" w:lastColumn="0" w:noHBand="0" w:noVBand="1"/>
      </w:tblPr>
      <w:tblGrid>
        <w:gridCol w:w="3563"/>
        <w:gridCol w:w="1984"/>
        <w:gridCol w:w="1701"/>
        <w:gridCol w:w="2362"/>
        <w:gridCol w:w="65"/>
      </w:tblGrid>
      <w:tr w:rsidR="00AF6098" w:rsidRPr="00E03D45" w:rsidTr="00AF6098">
        <w:trPr>
          <w:gridAfter w:val="1"/>
          <w:wAfter w:w="5" w:type="dxa"/>
          <w:trHeight w:val="285"/>
          <w:tblCellSpacing w:w="20" w:type="dxa"/>
          <w:jc w:val="center"/>
        </w:trPr>
        <w:tc>
          <w:tcPr>
            <w:tcW w:w="95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</w:tcPr>
          <w:p w:rsidR="00AF6098" w:rsidRPr="00AF6098" w:rsidRDefault="00AF6098" w:rsidP="005036CA">
            <w:pPr>
              <w:rPr>
                <w:rFonts w:asciiTheme="minorHAnsi" w:hAnsiTheme="minorHAnsi" w:cstheme="minorHAnsi"/>
                <w:sz w:val="22"/>
                <w:lang w:val="sr-Cyrl-BA"/>
              </w:rPr>
            </w:pPr>
            <w:r w:rsidRPr="00AF6098">
              <w:rPr>
                <w:rFonts w:asciiTheme="minorHAnsi" w:hAnsiTheme="minorHAnsi" w:cstheme="minorHAnsi"/>
                <w:b/>
                <w:sz w:val="22"/>
                <w:lang w:val="sr-Cyrl-BA"/>
              </w:rPr>
              <w:t xml:space="preserve">      2. Подаци о кредиту</w:t>
            </w:r>
          </w:p>
        </w:tc>
      </w:tr>
      <w:tr w:rsidR="00AF6098" w:rsidRPr="00E03D45" w:rsidTr="00AF6098">
        <w:trPr>
          <w:trHeight w:val="283"/>
          <w:tblCellSpacing w:w="20" w:type="dxa"/>
          <w:jc w:val="center"/>
        </w:trPr>
        <w:tc>
          <w:tcPr>
            <w:tcW w:w="3503" w:type="dxa"/>
            <w:shd w:val="clear" w:color="auto" w:fill="FBE4D5" w:themeFill="accent2" w:themeFillTint="33"/>
            <w:vAlign w:val="center"/>
          </w:tcPr>
          <w:p w:rsidR="00AF6098" w:rsidRPr="00AF6098" w:rsidRDefault="00AF6098" w:rsidP="005036CA">
            <w:pPr>
              <w:spacing w:after="120"/>
              <w:rPr>
                <w:b/>
                <w:sz w:val="22"/>
                <w:lang w:val="sr-Cyrl-BA"/>
              </w:rPr>
            </w:pPr>
            <w:r w:rsidRPr="00AF6098">
              <w:rPr>
                <w:rFonts w:asciiTheme="minorHAnsi" w:hAnsiTheme="minorHAnsi" w:cstheme="minorHAnsi"/>
                <w:b/>
                <w:sz w:val="22"/>
                <w:lang w:val="sr-Cyrl-BA"/>
              </w:rPr>
              <w:t>Назив даваоца кредита</w:t>
            </w:r>
          </w:p>
        </w:tc>
        <w:tc>
          <w:tcPr>
            <w:tcW w:w="6052" w:type="dxa"/>
            <w:gridSpan w:val="4"/>
            <w:shd w:val="clear" w:color="auto" w:fill="auto"/>
            <w:vAlign w:val="center"/>
          </w:tcPr>
          <w:p w:rsidR="00AF6098" w:rsidRPr="00AF6098" w:rsidRDefault="00AF6098" w:rsidP="005036CA">
            <w:pPr>
              <w:pStyle w:val="NoSpacing"/>
              <w:rPr>
                <w:lang w:val="sr-Cyrl-BA"/>
              </w:rPr>
            </w:pPr>
          </w:p>
        </w:tc>
      </w:tr>
      <w:tr w:rsidR="00AF6098" w:rsidRPr="00E03D45" w:rsidTr="00AF6098">
        <w:trPr>
          <w:trHeight w:val="283"/>
          <w:tblCellSpacing w:w="20" w:type="dxa"/>
          <w:jc w:val="center"/>
        </w:trPr>
        <w:tc>
          <w:tcPr>
            <w:tcW w:w="3503" w:type="dxa"/>
            <w:shd w:val="clear" w:color="auto" w:fill="FBE4D5" w:themeFill="accent2" w:themeFillTint="33"/>
            <w:vAlign w:val="center"/>
          </w:tcPr>
          <w:p w:rsidR="00AF6098" w:rsidRPr="00AF6098" w:rsidRDefault="00AF6098" w:rsidP="005036CA">
            <w:pPr>
              <w:spacing w:after="120"/>
              <w:rPr>
                <w:rFonts w:asciiTheme="minorHAnsi" w:hAnsiTheme="minorHAnsi" w:cstheme="minorHAnsi"/>
                <w:b/>
                <w:sz w:val="22"/>
                <w:lang w:val="sr-Cyrl-BA"/>
              </w:rPr>
            </w:pPr>
            <w:r w:rsidRPr="00AF6098">
              <w:rPr>
                <w:rFonts w:asciiTheme="minorHAnsi" w:hAnsiTheme="minorHAnsi" w:cstheme="minorHAnsi"/>
                <w:b/>
                <w:sz w:val="22"/>
                <w:lang w:val="sr-Cyrl-BA"/>
              </w:rPr>
              <w:t>Датум склапања уговора</w:t>
            </w:r>
          </w:p>
        </w:tc>
        <w:tc>
          <w:tcPr>
            <w:tcW w:w="6052" w:type="dxa"/>
            <w:gridSpan w:val="4"/>
            <w:shd w:val="clear" w:color="auto" w:fill="auto"/>
            <w:vAlign w:val="center"/>
          </w:tcPr>
          <w:p w:rsidR="00AF6098" w:rsidRPr="00AF6098" w:rsidRDefault="00AF6098" w:rsidP="005036CA">
            <w:pPr>
              <w:pStyle w:val="NoSpacing"/>
              <w:rPr>
                <w:lang w:val="sr-Cyrl-BA"/>
              </w:rPr>
            </w:pPr>
          </w:p>
        </w:tc>
      </w:tr>
      <w:tr w:rsidR="00AF6098" w:rsidRPr="00E03D45" w:rsidTr="00AF6098">
        <w:trPr>
          <w:trHeight w:val="283"/>
          <w:tblCellSpacing w:w="20" w:type="dxa"/>
          <w:jc w:val="center"/>
        </w:trPr>
        <w:tc>
          <w:tcPr>
            <w:tcW w:w="3503" w:type="dxa"/>
            <w:shd w:val="clear" w:color="auto" w:fill="FBE4D5" w:themeFill="accent2" w:themeFillTint="33"/>
            <w:vAlign w:val="center"/>
          </w:tcPr>
          <w:p w:rsidR="00AF6098" w:rsidRPr="00AF6098" w:rsidRDefault="00AF6098" w:rsidP="005036CA">
            <w:pPr>
              <w:spacing w:after="120"/>
              <w:rPr>
                <w:rFonts w:asciiTheme="minorHAnsi" w:hAnsiTheme="minorHAnsi" w:cstheme="minorHAnsi"/>
                <w:b/>
                <w:sz w:val="22"/>
                <w:lang w:val="sr-Cyrl-BA"/>
              </w:rPr>
            </w:pPr>
            <w:r w:rsidRPr="00AF6098">
              <w:rPr>
                <w:rFonts w:asciiTheme="minorHAnsi" w:hAnsiTheme="minorHAnsi" w:cstheme="minorHAnsi"/>
                <w:b/>
                <w:sz w:val="22"/>
                <w:lang w:val="sr-Cyrl-BA"/>
              </w:rPr>
              <w:t>Износ одобреног кредита (КМ)</w:t>
            </w:r>
          </w:p>
        </w:tc>
        <w:tc>
          <w:tcPr>
            <w:tcW w:w="6052" w:type="dxa"/>
            <w:gridSpan w:val="4"/>
            <w:shd w:val="clear" w:color="auto" w:fill="auto"/>
            <w:vAlign w:val="center"/>
          </w:tcPr>
          <w:p w:rsidR="00AF6098" w:rsidRPr="00AF6098" w:rsidRDefault="00AF6098" w:rsidP="005036CA">
            <w:pPr>
              <w:pStyle w:val="NoSpacing"/>
              <w:rPr>
                <w:lang w:val="sr-Cyrl-BA"/>
              </w:rPr>
            </w:pPr>
          </w:p>
        </w:tc>
      </w:tr>
      <w:tr w:rsidR="00AF6098" w:rsidRPr="00E03D45" w:rsidTr="00AF6098">
        <w:trPr>
          <w:trHeight w:val="283"/>
          <w:tblCellSpacing w:w="20" w:type="dxa"/>
          <w:jc w:val="center"/>
        </w:trPr>
        <w:tc>
          <w:tcPr>
            <w:tcW w:w="3503" w:type="dxa"/>
            <w:shd w:val="clear" w:color="auto" w:fill="FBE4D5" w:themeFill="accent2" w:themeFillTint="33"/>
            <w:vAlign w:val="center"/>
          </w:tcPr>
          <w:p w:rsidR="00AF6098" w:rsidRPr="00AF6098" w:rsidRDefault="00AF6098" w:rsidP="005036CA">
            <w:pPr>
              <w:spacing w:after="120"/>
              <w:rPr>
                <w:rFonts w:asciiTheme="minorHAnsi" w:hAnsiTheme="minorHAnsi" w:cstheme="minorHAnsi"/>
                <w:b/>
                <w:sz w:val="22"/>
                <w:lang w:val="sr-Cyrl-BA"/>
              </w:rPr>
            </w:pPr>
            <w:r w:rsidRPr="00AF6098">
              <w:rPr>
                <w:rFonts w:asciiTheme="minorHAnsi" w:hAnsiTheme="minorHAnsi" w:cstheme="minorHAnsi"/>
                <w:b/>
                <w:sz w:val="22"/>
                <w:lang w:val="sr-Cyrl-BA"/>
              </w:rPr>
              <w:t>Намјена кредита</w:t>
            </w:r>
          </w:p>
        </w:tc>
        <w:tc>
          <w:tcPr>
            <w:tcW w:w="6052" w:type="dxa"/>
            <w:gridSpan w:val="4"/>
            <w:shd w:val="clear" w:color="auto" w:fill="auto"/>
            <w:vAlign w:val="center"/>
          </w:tcPr>
          <w:p w:rsidR="00AF6098" w:rsidRPr="00AF6098" w:rsidRDefault="00AF6098" w:rsidP="005036CA">
            <w:pPr>
              <w:pStyle w:val="NoSpacing"/>
              <w:rPr>
                <w:lang w:val="sr-Cyrl-BA"/>
              </w:rPr>
            </w:pPr>
          </w:p>
        </w:tc>
      </w:tr>
      <w:tr w:rsidR="00AF6098" w:rsidRPr="00E03D45" w:rsidTr="00AF6098">
        <w:trPr>
          <w:trHeight w:val="283"/>
          <w:tblCellSpacing w:w="20" w:type="dxa"/>
          <w:jc w:val="center"/>
        </w:trPr>
        <w:tc>
          <w:tcPr>
            <w:tcW w:w="3503" w:type="dxa"/>
            <w:shd w:val="clear" w:color="auto" w:fill="FBE4D5" w:themeFill="accent2" w:themeFillTint="33"/>
            <w:vAlign w:val="center"/>
          </w:tcPr>
          <w:p w:rsidR="00AF6098" w:rsidRPr="00AF6098" w:rsidRDefault="00AF6098" w:rsidP="005036CA">
            <w:pPr>
              <w:spacing w:after="120"/>
              <w:rPr>
                <w:rFonts w:asciiTheme="minorHAnsi" w:hAnsiTheme="minorHAnsi" w:cstheme="minorHAnsi"/>
                <w:b/>
                <w:sz w:val="22"/>
                <w:lang w:val="sr-Cyrl-BA"/>
              </w:rPr>
            </w:pPr>
            <w:r w:rsidRPr="00AF6098">
              <w:rPr>
                <w:rFonts w:asciiTheme="minorHAnsi" w:hAnsiTheme="minorHAnsi" w:cstheme="minorHAnsi"/>
                <w:b/>
                <w:sz w:val="22"/>
                <w:lang w:val="sr-Cyrl-BA"/>
              </w:rPr>
              <w:t>Рок отплате кредита (мјесеци)</w:t>
            </w:r>
          </w:p>
        </w:tc>
        <w:tc>
          <w:tcPr>
            <w:tcW w:w="6052" w:type="dxa"/>
            <w:gridSpan w:val="4"/>
            <w:shd w:val="clear" w:color="auto" w:fill="auto"/>
            <w:vAlign w:val="center"/>
          </w:tcPr>
          <w:p w:rsidR="00AF6098" w:rsidRPr="00AF6098" w:rsidRDefault="00AF6098" w:rsidP="005036CA">
            <w:pPr>
              <w:pStyle w:val="NoSpacing"/>
              <w:rPr>
                <w:lang w:val="sr-Cyrl-BA"/>
              </w:rPr>
            </w:pPr>
          </w:p>
        </w:tc>
      </w:tr>
      <w:tr w:rsidR="00AF6098" w:rsidRPr="00E03D45" w:rsidTr="00AF6098">
        <w:trPr>
          <w:trHeight w:val="283"/>
          <w:tblCellSpacing w:w="20" w:type="dxa"/>
          <w:jc w:val="center"/>
        </w:trPr>
        <w:tc>
          <w:tcPr>
            <w:tcW w:w="3503" w:type="dxa"/>
            <w:shd w:val="clear" w:color="auto" w:fill="FBE4D5" w:themeFill="accent2" w:themeFillTint="33"/>
            <w:vAlign w:val="center"/>
          </w:tcPr>
          <w:p w:rsidR="00AF6098" w:rsidRPr="00AF6098" w:rsidRDefault="00AF6098" w:rsidP="005036CA">
            <w:pPr>
              <w:spacing w:after="120"/>
              <w:rPr>
                <w:rFonts w:asciiTheme="minorHAnsi" w:hAnsiTheme="minorHAnsi" w:cstheme="minorHAnsi"/>
                <w:b/>
                <w:sz w:val="22"/>
                <w:lang w:val="sr-Cyrl-BA"/>
              </w:rPr>
            </w:pPr>
            <w:r w:rsidRPr="00AF6098">
              <w:rPr>
                <w:rFonts w:asciiTheme="minorHAnsi" w:hAnsiTheme="minorHAnsi" w:cstheme="minorHAnsi"/>
                <w:b/>
                <w:sz w:val="22"/>
                <w:lang w:val="sr-Cyrl-BA"/>
              </w:rPr>
              <w:t>Уговорена каматна стопа</w:t>
            </w:r>
          </w:p>
        </w:tc>
        <w:tc>
          <w:tcPr>
            <w:tcW w:w="6052" w:type="dxa"/>
            <w:gridSpan w:val="4"/>
            <w:shd w:val="clear" w:color="auto" w:fill="auto"/>
            <w:vAlign w:val="center"/>
          </w:tcPr>
          <w:p w:rsidR="00AF6098" w:rsidRPr="00AF6098" w:rsidRDefault="00AF6098" w:rsidP="005036CA">
            <w:pPr>
              <w:pStyle w:val="NoSpacing"/>
              <w:rPr>
                <w:lang w:val="sr-Cyrl-BA"/>
              </w:rPr>
            </w:pPr>
          </w:p>
        </w:tc>
      </w:tr>
      <w:tr w:rsidR="00AF6098" w:rsidRPr="00E03D45" w:rsidTr="00AF6098">
        <w:trPr>
          <w:trHeight w:val="283"/>
          <w:tblCellSpacing w:w="20" w:type="dxa"/>
          <w:jc w:val="center"/>
        </w:trPr>
        <w:tc>
          <w:tcPr>
            <w:tcW w:w="3503" w:type="dxa"/>
            <w:shd w:val="clear" w:color="auto" w:fill="FBE4D5" w:themeFill="accent2" w:themeFillTint="33"/>
            <w:vAlign w:val="center"/>
          </w:tcPr>
          <w:p w:rsidR="00AF6098" w:rsidRPr="00AF6098" w:rsidRDefault="00AF6098" w:rsidP="005036CA">
            <w:pPr>
              <w:spacing w:after="120"/>
              <w:rPr>
                <w:rFonts w:asciiTheme="minorHAnsi" w:hAnsiTheme="minorHAnsi" w:cstheme="minorHAnsi"/>
                <w:b/>
                <w:sz w:val="22"/>
                <w:lang w:val="sr-Cyrl-BA"/>
              </w:rPr>
            </w:pPr>
            <w:r w:rsidRPr="00AF6098">
              <w:rPr>
                <w:rFonts w:asciiTheme="minorHAnsi" w:hAnsiTheme="minorHAnsi" w:cstheme="minorHAnsi"/>
                <w:b/>
                <w:sz w:val="22"/>
                <w:lang w:val="sr-Cyrl-BA"/>
              </w:rPr>
              <w:t>Укупан износ редовне камате (КМ)</w:t>
            </w:r>
          </w:p>
        </w:tc>
        <w:tc>
          <w:tcPr>
            <w:tcW w:w="6052" w:type="dxa"/>
            <w:gridSpan w:val="4"/>
            <w:shd w:val="clear" w:color="auto" w:fill="auto"/>
            <w:vAlign w:val="center"/>
          </w:tcPr>
          <w:p w:rsidR="00AF6098" w:rsidRPr="00AF6098" w:rsidRDefault="00AF6098" w:rsidP="005036CA">
            <w:pPr>
              <w:pStyle w:val="NoSpacing"/>
              <w:rPr>
                <w:lang w:val="sr-Cyrl-BA"/>
              </w:rPr>
            </w:pPr>
          </w:p>
        </w:tc>
      </w:tr>
      <w:tr w:rsidR="00AF6098" w:rsidRPr="00E03D45" w:rsidTr="00AF6098">
        <w:trPr>
          <w:trHeight w:val="283"/>
          <w:tblCellSpacing w:w="20" w:type="dxa"/>
          <w:jc w:val="center"/>
        </w:trPr>
        <w:tc>
          <w:tcPr>
            <w:tcW w:w="3503" w:type="dxa"/>
            <w:shd w:val="clear" w:color="auto" w:fill="FBE4D5" w:themeFill="accent2" w:themeFillTint="33"/>
            <w:vAlign w:val="center"/>
          </w:tcPr>
          <w:p w:rsidR="00AF6098" w:rsidRPr="00AF6098" w:rsidRDefault="00AF6098" w:rsidP="005036CA">
            <w:pPr>
              <w:spacing w:after="120"/>
              <w:rPr>
                <w:rFonts w:asciiTheme="minorHAnsi" w:hAnsiTheme="minorHAnsi" w:cstheme="minorHAnsi"/>
                <w:b/>
                <w:sz w:val="22"/>
                <w:lang w:val="sr-Cyrl-BA"/>
              </w:rPr>
            </w:pPr>
            <w:r w:rsidRPr="00AF6098">
              <w:rPr>
                <w:rFonts w:asciiTheme="minorHAnsi" w:hAnsiTheme="minorHAnsi" w:cstheme="minorHAnsi"/>
                <w:b/>
                <w:sz w:val="22"/>
                <w:lang w:val="sr-Cyrl-BA"/>
              </w:rPr>
              <w:t>Начин исплате субвенције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AF6098" w:rsidRPr="00AF6098" w:rsidRDefault="00AF6098" w:rsidP="005036CA">
            <w:pPr>
              <w:pStyle w:val="NoSpacing"/>
              <w:rPr>
                <w:rFonts w:cs="Calibri"/>
              </w:rPr>
            </w:pPr>
            <w:r w:rsidRPr="00AF6098">
              <w:rPr>
                <w:rStyle w:val="fontstyle01"/>
                <w:rFonts w:ascii="Calibri" w:hAnsi="Calibri" w:cs="Calibri"/>
                <w:sz w:val="22"/>
                <w:szCs w:val="22"/>
                <w:lang w:val="sr-Cyrl-BA"/>
              </w:rPr>
              <w:t>а) мјесечно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AF6098" w:rsidRPr="00AF6098" w:rsidRDefault="00AF6098" w:rsidP="005036CA">
            <w:pPr>
              <w:pStyle w:val="NoSpacing"/>
              <w:rPr>
                <w:rFonts w:cs="Calibri"/>
              </w:rPr>
            </w:pPr>
            <w:r w:rsidRPr="00AF6098">
              <w:rPr>
                <w:rStyle w:val="fontstyle01"/>
                <w:rFonts w:ascii="Calibri" w:hAnsi="Calibri" w:cs="Calibri"/>
                <w:sz w:val="22"/>
                <w:szCs w:val="22"/>
                <w:lang w:val="sr-Cyrl-BA"/>
              </w:rPr>
              <w:t>б) квартално</w:t>
            </w:r>
          </w:p>
        </w:tc>
        <w:tc>
          <w:tcPr>
            <w:tcW w:w="2367" w:type="dxa"/>
            <w:gridSpan w:val="2"/>
            <w:shd w:val="clear" w:color="auto" w:fill="auto"/>
            <w:vAlign w:val="center"/>
          </w:tcPr>
          <w:p w:rsidR="00AF6098" w:rsidRPr="00AF6098" w:rsidRDefault="00AF6098" w:rsidP="005036CA">
            <w:pPr>
              <w:pStyle w:val="NoSpacing"/>
              <w:rPr>
                <w:rFonts w:cs="Calibri"/>
              </w:rPr>
            </w:pPr>
            <w:r w:rsidRPr="00AF6098">
              <w:rPr>
                <w:rStyle w:val="fontstyle01"/>
                <w:rFonts w:ascii="Calibri" w:hAnsi="Calibri" w:cs="Calibri"/>
                <w:sz w:val="22"/>
                <w:szCs w:val="22"/>
                <w:lang w:val="sr-Cyrl-BA"/>
              </w:rPr>
              <w:t>в) полугодишње</w:t>
            </w:r>
          </w:p>
        </w:tc>
      </w:tr>
      <w:tr w:rsidR="00AF6098" w:rsidRPr="00E03D45" w:rsidTr="00AF6098">
        <w:trPr>
          <w:trHeight w:val="283"/>
          <w:tblCellSpacing w:w="20" w:type="dxa"/>
          <w:jc w:val="center"/>
        </w:trPr>
        <w:tc>
          <w:tcPr>
            <w:tcW w:w="3503" w:type="dxa"/>
            <w:shd w:val="clear" w:color="auto" w:fill="FBE4D5" w:themeFill="accent2" w:themeFillTint="33"/>
            <w:vAlign w:val="center"/>
          </w:tcPr>
          <w:p w:rsidR="00AF6098" w:rsidRPr="00AF6098" w:rsidRDefault="00AF6098" w:rsidP="005036CA">
            <w:pPr>
              <w:spacing w:after="120"/>
              <w:rPr>
                <w:rFonts w:asciiTheme="minorHAnsi" w:hAnsiTheme="minorHAnsi" w:cstheme="minorHAnsi"/>
                <w:b/>
                <w:sz w:val="22"/>
                <w:lang w:val="sr-Cyrl-BA"/>
              </w:rPr>
            </w:pPr>
            <w:r w:rsidRPr="00AF6098">
              <w:rPr>
                <w:rFonts w:asciiTheme="minorHAnsi" w:hAnsiTheme="minorHAnsi" w:cstheme="minorHAnsi"/>
                <w:b/>
                <w:sz w:val="22"/>
                <w:lang w:val="sr-Cyrl-BA"/>
              </w:rPr>
              <w:t>Напомена</w:t>
            </w:r>
          </w:p>
        </w:tc>
        <w:tc>
          <w:tcPr>
            <w:tcW w:w="6052" w:type="dxa"/>
            <w:gridSpan w:val="4"/>
            <w:shd w:val="clear" w:color="auto" w:fill="auto"/>
            <w:vAlign w:val="center"/>
          </w:tcPr>
          <w:p w:rsidR="00AF6098" w:rsidRPr="00AF6098" w:rsidRDefault="00AF6098" w:rsidP="005036CA">
            <w:pPr>
              <w:pStyle w:val="NoSpacing"/>
            </w:pPr>
          </w:p>
        </w:tc>
      </w:tr>
    </w:tbl>
    <w:p w:rsidR="00AF6098" w:rsidRDefault="00AF6098" w:rsidP="00AF6098">
      <w:pPr>
        <w:ind w:left="5664"/>
        <w:rPr>
          <w:rStyle w:val="fontstyle01"/>
          <w:rFonts w:asciiTheme="minorHAnsi" w:hAnsiTheme="minorHAnsi" w:cstheme="minorHAnsi"/>
          <w:b/>
          <w:sz w:val="22"/>
          <w:szCs w:val="22"/>
          <w:lang w:val="sr-Cyrl-BA"/>
        </w:rPr>
      </w:pPr>
    </w:p>
    <w:p w:rsidR="00AF6098" w:rsidRPr="009D7AE0" w:rsidRDefault="00B8221B" w:rsidP="00AF6098">
      <w:pPr>
        <w:ind w:left="5664" w:firstLine="708"/>
        <w:rPr>
          <w:rStyle w:val="fontstyle01"/>
          <w:rFonts w:asciiTheme="minorHAnsi" w:hAnsiTheme="minorHAnsi" w:cstheme="minorHAnsi"/>
          <w:b/>
          <w:sz w:val="22"/>
          <w:szCs w:val="22"/>
          <w:lang w:val="sr-Cyrl-BA"/>
        </w:rPr>
      </w:pPr>
      <w:r>
        <w:rPr>
          <w:rStyle w:val="fontstyle01"/>
          <w:rFonts w:asciiTheme="minorHAnsi" w:hAnsiTheme="minorHAnsi" w:cstheme="minorHAnsi"/>
          <w:b/>
          <w:sz w:val="22"/>
          <w:szCs w:val="22"/>
          <w:lang w:val="sr-Cyrl-BA"/>
        </w:rPr>
        <w:t xml:space="preserve">         </w:t>
      </w:r>
      <w:r w:rsidR="00AF6098" w:rsidRPr="009D7AE0">
        <w:rPr>
          <w:rStyle w:val="fontstyle01"/>
          <w:rFonts w:asciiTheme="minorHAnsi" w:hAnsiTheme="minorHAnsi" w:cstheme="minorHAnsi"/>
          <w:b/>
          <w:sz w:val="22"/>
          <w:szCs w:val="22"/>
          <w:lang w:val="sr-Cyrl-BA"/>
        </w:rPr>
        <w:t xml:space="preserve">ПОДНОСИЛАЦ </w:t>
      </w:r>
      <w:r w:rsidR="00AF6098" w:rsidRPr="009D7AE0">
        <w:rPr>
          <w:rFonts w:asciiTheme="minorHAnsi" w:hAnsiTheme="minorHAnsi" w:cstheme="minorHAnsi"/>
          <w:b/>
          <w:color w:val="000000"/>
          <w:lang w:val="sr-Cyrl-BA"/>
        </w:rPr>
        <w:br/>
      </w:r>
      <w:r w:rsidR="00AF6098">
        <w:rPr>
          <w:rStyle w:val="fontstyle01"/>
          <w:rFonts w:asciiTheme="minorHAnsi" w:hAnsiTheme="minorHAnsi" w:cstheme="minorHAnsi"/>
          <w:b/>
          <w:sz w:val="22"/>
          <w:szCs w:val="22"/>
          <w:lang w:val="sr-Cyrl-BA"/>
        </w:rPr>
        <w:t xml:space="preserve">           </w:t>
      </w:r>
      <w:r w:rsidR="00AF6098" w:rsidRPr="009D7AE0">
        <w:rPr>
          <w:rStyle w:val="fontstyle01"/>
          <w:rFonts w:asciiTheme="minorHAnsi" w:hAnsiTheme="minorHAnsi" w:cstheme="minorHAnsi"/>
          <w:b/>
          <w:sz w:val="22"/>
          <w:szCs w:val="22"/>
          <w:lang w:val="sr-Cyrl-BA"/>
        </w:rPr>
        <w:t xml:space="preserve">__________________________ </w:t>
      </w:r>
    </w:p>
    <w:p w:rsidR="00AF6098" w:rsidRPr="009D7AE0" w:rsidRDefault="00AF6098" w:rsidP="00AF6098">
      <w:pPr>
        <w:ind w:left="6372"/>
        <w:rPr>
          <w:rFonts w:asciiTheme="minorHAnsi" w:hAnsiTheme="minorHAnsi" w:cstheme="minorHAnsi"/>
          <w:b/>
          <w:lang w:val="sr-Cyrl-BA"/>
        </w:rPr>
      </w:pPr>
      <w:r>
        <w:rPr>
          <w:rFonts w:asciiTheme="minorHAnsi" w:hAnsiTheme="minorHAnsi" w:cstheme="minorHAnsi"/>
          <w:b/>
          <w:lang w:val="sr-Cyrl-BA"/>
        </w:rPr>
        <w:t xml:space="preserve">   </w:t>
      </w:r>
      <w:r w:rsidR="00B8221B">
        <w:rPr>
          <w:rFonts w:asciiTheme="minorHAnsi" w:hAnsiTheme="minorHAnsi" w:cstheme="minorHAnsi"/>
          <w:b/>
          <w:lang w:val="sr-Cyrl-BA"/>
        </w:rPr>
        <w:t xml:space="preserve">  </w:t>
      </w:r>
      <w:r>
        <w:rPr>
          <w:rFonts w:asciiTheme="minorHAnsi" w:hAnsiTheme="minorHAnsi" w:cstheme="minorHAnsi"/>
          <w:b/>
          <w:lang w:val="sr-Cyrl-BA"/>
        </w:rPr>
        <w:t xml:space="preserve">  </w:t>
      </w:r>
      <w:r w:rsidRPr="009D7AE0">
        <w:rPr>
          <w:rFonts w:asciiTheme="minorHAnsi" w:hAnsiTheme="minorHAnsi" w:cstheme="minorHAnsi"/>
          <w:b/>
          <w:lang w:val="sr-Cyrl-BA"/>
        </w:rPr>
        <w:t>(потпис и печат)</w:t>
      </w:r>
    </w:p>
    <w:p w:rsidR="00580EE5" w:rsidRPr="00C37152" w:rsidRDefault="00580EE5" w:rsidP="00DD5884">
      <w:pPr>
        <w:spacing w:before="120" w:after="120" w:line="276" w:lineRule="auto"/>
        <w:rPr>
          <w:rStyle w:val="fontstyle01"/>
          <w:b/>
          <w:lang w:val="sr-Cyrl-BA"/>
        </w:rPr>
      </w:pPr>
    </w:p>
    <w:sectPr w:rsidR="00580EE5" w:rsidRPr="00C37152" w:rsidSect="006C3871">
      <w:headerReference w:type="default" r:id="rId9"/>
      <w:footerReference w:type="default" r:id="rId10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AE7" w:rsidRDefault="00BC4AE7" w:rsidP="00AF6098">
      <w:pPr>
        <w:spacing w:line="240" w:lineRule="auto"/>
      </w:pPr>
      <w:r>
        <w:separator/>
      </w:r>
    </w:p>
  </w:endnote>
  <w:endnote w:type="continuationSeparator" w:id="0">
    <w:p w:rsidR="00BC4AE7" w:rsidRDefault="00BC4AE7" w:rsidP="00AF60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871" w:rsidRDefault="00BC4AE7">
    <w:pPr>
      <w:pStyle w:val="Footer"/>
      <w:jc w:val="center"/>
    </w:pPr>
  </w:p>
  <w:p w:rsidR="006C3871" w:rsidRDefault="00BC4A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AE7" w:rsidRDefault="00BC4AE7" w:rsidP="00AF6098">
      <w:pPr>
        <w:spacing w:line="240" w:lineRule="auto"/>
      </w:pPr>
      <w:r>
        <w:separator/>
      </w:r>
    </w:p>
  </w:footnote>
  <w:footnote w:type="continuationSeparator" w:id="0">
    <w:p w:rsidR="00BC4AE7" w:rsidRDefault="00BC4AE7" w:rsidP="00AF60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7796"/>
    </w:tblGrid>
    <w:tr w:rsidR="00F41DCB" w:rsidRPr="00514C26" w:rsidTr="00AA6F38">
      <w:trPr>
        <w:trHeight w:val="1417"/>
      </w:trPr>
      <w:tc>
        <w:tcPr>
          <w:tcW w:w="1418" w:type="dxa"/>
        </w:tcPr>
        <w:p w:rsidR="00F41DCB" w:rsidRDefault="00006367" w:rsidP="00F41DCB">
          <w:pPr>
            <w:pStyle w:val="Header"/>
            <w:ind w:left="-1538"/>
            <w:jc w:val="center"/>
          </w:pPr>
          <w:r>
            <w:rPr>
              <w:noProof/>
              <w:lang w:val="en-US"/>
            </w:rPr>
            <w:drawing>
              <wp:anchor distT="0" distB="0" distL="114300" distR="114300" simplePos="0" relativeHeight="251659264" behindDoc="1" locked="0" layoutInCell="1" allowOverlap="1" wp14:anchorId="751FD700" wp14:editId="61880266">
                <wp:simplePos x="0" y="0"/>
                <wp:positionH relativeFrom="column">
                  <wp:posOffset>-71120</wp:posOffset>
                </wp:positionH>
                <wp:positionV relativeFrom="paragraph">
                  <wp:posOffset>-13706</wp:posOffset>
                </wp:positionV>
                <wp:extent cx="871468" cy="936000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g4612.png"/>
                        <pic:cNvPicPr/>
                      </pic:nvPicPr>
                      <pic:blipFill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harpenSoften amount="50000"/>
                                  </a14:imgEffect>
                                  <a14:imgEffect>
                                    <a14:brightnessContrast bright="2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1468" cy="93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796" w:type="dxa"/>
          <w:vAlign w:val="center"/>
        </w:tcPr>
        <w:p w:rsidR="00F41DCB" w:rsidRPr="00F41DCB" w:rsidRDefault="00006367" w:rsidP="00F41DCB">
          <w:pPr>
            <w:pStyle w:val="Header"/>
            <w:rPr>
              <w:rFonts w:ascii="Times New Roman" w:hAnsi="Times New Roman"/>
              <w:b/>
            </w:rPr>
          </w:pPr>
          <w:proofErr w:type="spellStart"/>
          <w:r w:rsidRPr="00F41DCB">
            <w:rPr>
              <w:rFonts w:ascii="Times New Roman" w:hAnsi="Times New Roman"/>
              <w:b/>
            </w:rPr>
            <w:t>Република</w:t>
          </w:r>
          <w:proofErr w:type="spellEnd"/>
          <w:r w:rsidRPr="00F41DCB">
            <w:rPr>
              <w:rFonts w:ascii="Times New Roman" w:hAnsi="Times New Roman"/>
              <w:b/>
            </w:rPr>
            <w:t xml:space="preserve"> </w:t>
          </w:r>
          <w:proofErr w:type="spellStart"/>
          <w:r w:rsidRPr="00F41DCB">
            <w:rPr>
              <w:rFonts w:ascii="Times New Roman" w:hAnsi="Times New Roman"/>
              <w:b/>
            </w:rPr>
            <w:t>Српска</w:t>
          </w:r>
          <w:proofErr w:type="spellEnd"/>
        </w:p>
        <w:p w:rsidR="00F41DCB" w:rsidRPr="00F41DCB" w:rsidRDefault="00006367" w:rsidP="00F41DCB">
          <w:pPr>
            <w:pStyle w:val="Header"/>
            <w:rPr>
              <w:rFonts w:ascii="Times New Roman" w:hAnsi="Times New Roman"/>
              <w:b/>
            </w:rPr>
          </w:pPr>
          <w:proofErr w:type="spellStart"/>
          <w:r w:rsidRPr="00F41DCB">
            <w:rPr>
              <w:rFonts w:ascii="Times New Roman" w:hAnsi="Times New Roman"/>
              <w:b/>
            </w:rPr>
            <w:t>Град</w:t>
          </w:r>
          <w:proofErr w:type="spellEnd"/>
          <w:r w:rsidRPr="00F41DCB">
            <w:rPr>
              <w:rFonts w:ascii="Times New Roman" w:hAnsi="Times New Roman"/>
              <w:b/>
            </w:rPr>
            <w:t xml:space="preserve"> </w:t>
          </w:r>
          <w:proofErr w:type="spellStart"/>
          <w:r w:rsidRPr="00F41DCB">
            <w:rPr>
              <w:rFonts w:ascii="Times New Roman" w:hAnsi="Times New Roman"/>
              <w:b/>
            </w:rPr>
            <w:t>Бања</w:t>
          </w:r>
          <w:proofErr w:type="spellEnd"/>
          <w:r w:rsidRPr="00F41DCB">
            <w:rPr>
              <w:rFonts w:ascii="Times New Roman" w:hAnsi="Times New Roman"/>
              <w:b/>
            </w:rPr>
            <w:t xml:space="preserve"> </w:t>
          </w:r>
          <w:proofErr w:type="spellStart"/>
          <w:r w:rsidRPr="00F41DCB">
            <w:rPr>
              <w:rFonts w:ascii="Times New Roman" w:hAnsi="Times New Roman"/>
              <w:b/>
            </w:rPr>
            <w:t>Лука</w:t>
          </w:r>
          <w:proofErr w:type="spellEnd"/>
        </w:p>
        <w:p w:rsidR="00F41DCB" w:rsidRPr="00F41DCB" w:rsidRDefault="00006367" w:rsidP="00F41DCB">
          <w:pPr>
            <w:pStyle w:val="Header"/>
            <w:rPr>
              <w:rFonts w:ascii="Times New Roman" w:hAnsi="Times New Roman"/>
              <w:b/>
            </w:rPr>
          </w:pPr>
          <w:proofErr w:type="spellStart"/>
          <w:r w:rsidRPr="00F41DCB">
            <w:rPr>
              <w:rFonts w:ascii="Times New Roman" w:hAnsi="Times New Roman"/>
              <w:b/>
            </w:rPr>
            <w:t>Градоначелник</w:t>
          </w:r>
          <w:proofErr w:type="spellEnd"/>
        </w:p>
        <w:p w:rsidR="00F41DCB" w:rsidRPr="00F41DCB" w:rsidRDefault="00006367" w:rsidP="00F41DCB">
          <w:pPr>
            <w:pStyle w:val="Header"/>
            <w:rPr>
              <w:rFonts w:ascii="Times New Roman" w:hAnsi="Times New Roman"/>
              <w:b/>
            </w:rPr>
          </w:pPr>
          <w:proofErr w:type="spellStart"/>
          <w:r w:rsidRPr="00F41DCB">
            <w:rPr>
              <w:rFonts w:ascii="Times New Roman" w:hAnsi="Times New Roman"/>
              <w:b/>
            </w:rPr>
            <w:t>Градска</w:t>
          </w:r>
          <w:proofErr w:type="spellEnd"/>
          <w:r w:rsidRPr="00F41DCB">
            <w:rPr>
              <w:rFonts w:ascii="Times New Roman" w:hAnsi="Times New Roman"/>
              <w:b/>
            </w:rPr>
            <w:t xml:space="preserve"> </w:t>
          </w:r>
          <w:proofErr w:type="spellStart"/>
          <w:r w:rsidRPr="00F41DCB">
            <w:rPr>
              <w:rFonts w:ascii="Times New Roman" w:hAnsi="Times New Roman"/>
              <w:b/>
            </w:rPr>
            <w:t>управа</w:t>
          </w:r>
          <w:proofErr w:type="spellEnd"/>
        </w:p>
        <w:p w:rsidR="00F41DCB" w:rsidRPr="00F41DCB" w:rsidRDefault="00006367" w:rsidP="00F41DCB">
          <w:pPr>
            <w:pStyle w:val="Header"/>
            <w:rPr>
              <w:rFonts w:ascii="Times New Roman" w:hAnsi="Times New Roman"/>
              <w:b/>
              <w:lang w:val="sr-Cyrl-BA"/>
            </w:rPr>
          </w:pPr>
          <w:proofErr w:type="spellStart"/>
          <w:r w:rsidRPr="00F41DCB">
            <w:rPr>
              <w:rFonts w:ascii="Times New Roman" w:hAnsi="Times New Roman"/>
              <w:b/>
            </w:rPr>
            <w:t>Одјељење</w:t>
          </w:r>
          <w:proofErr w:type="spellEnd"/>
          <w:r w:rsidRPr="00F41DCB">
            <w:rPr>
              <w:rFonts w:ascii="Times New Roman" w:hAnsi="Times New Roman"/>
              <w:b/>
            </w:rPr>
            <w:t xml:space="preserve"> </w:t>
          </w:r>
          <w:r w:rsidRPr="00F41DCB">
            <w:rPr>
              <w:rFonts w:ascii="Times New Roman" w:hAnsi="Times New Roman"/>
              <w:b/>
              <w:lang w:val="sr-Cyrl-BA"/>
            </w:rPr>
            <w:t>за привреду</w:t>
          </w:r>
        </w:p>
        <w:p w:rsidR="00F41DCB" w:rsidRPr="00F41DCB" w:rsidRDefault="00006367" w:rsidP="00F41DCB">
          <w:pPr>
            <w:pStyle w:val="Header"/>
            <w:rPr>
              <w:rFonts w:ascii="Times New Roman" w:hAnsi="Times New Roman"/>
              <w:i/>
            </w:rPr>
          </w:pPr>
          <w:r w:rsidRPr="00F41DCB">
            <w:rPr>
              <w:rFonts w:ascii="Times New Roman" w:hAnsi="Times New Roman"/>
              <w:i/>
              <w:lang w:val="sr-Cyrl-RS"/>
            </w:rPr>
            <w:t>Трг српских владара 1</w:t>
          </w:r>
          <w:r w:rsidRPr="00F41DCB">
            <w:rPr>
              <w:rFonts w:ascii="Times New Roman" w:hAnsi="Times New Roman"/>
              <w:i/>
            </w:rPr>
            <w:t xml:space="preserve">, </w:t>
          </w:r>
          <w:proofErr w:type="spellStart"/>
          <w:r w:rsidRPr="00F41DCB">
            <w:rPr>
              <w:rFonts w:ascii="Times New Roman" w:hAnsi="Times New Roman"/>
              <w:i/>
            </w:rPr>
            <w:t>Бања</w:t>
          </w:r>
          <w:proofErr w:type="spellEnd"/>
          <w:r w:rsidRPr="00F41DCB">
            <w:rPr>
              <w:rFonts w:ascii="Times New Roman" w:hAnsi="Times New Roman"/>
              <w:i/>
            </w:rPr>
            <w:t xml:space="preserve"> </w:t>
          </w:r>
          <w:proofErr w:type="spellStart"/>
          <w:r w:rsidRPr="00F41DCB">
            <w:rPr>
              <w:rFonts w:ascii="Times New Roman" w:hAnsi="Times New Roman"/>
              <w:i/>
            </w:rPr>
            <w:t>Лука</w:t>
          </w:r>
          <w:proofErr w:type="spellEnd"/>
        </w:p>
        <w:p w:rsidR="00F41DCB" w:rsidRPr="00AA6F38" w:rsidRDefault="00BC4AE7" w:rsidP="00F41DCB">
          <w:pPr>
            <w:pStyle w:val="Header"/>
            <w:rPr>
              <w:rFonts w:ascii="Arial" w:hAnsi="Arial" w:cs="Arial"/>
              <w:i/>
              <w:sz w:val="18"/>
              <w:lang w:val="sr-Cyrl-BA"/>
            </w:rPr>
          </w:pPr>
        </w:p>
      </w:tc>
    </w:tr>
  </w:tbl>
  <w:p w:rsidR="001669EF" w:rsidRPr="00786CCC" w:rsidRDefault="00006367" w:rsidP="001669EF">
    <w:pPr>
      <w:jc w:val="center"/>
      <w:rPr>
        <w:rFonts w:cs="Calibri"/>
        <w:b/>
        <w:szCs w:val="24"/>
        <w:lang w:val="sr-Cyrl-BA"/>
      </w:rPr>
    </w:pPr>
    <w:r w:rsidRPr="00786CCC">
      <w:rPr>
        <w:rFonts w:cs="Calibri"/>
        <w:b/>
        <w:szCs w:val="24"/>
      </w:rPr>
      <w:t>ПРИЈАВНИ ОБРАЗАЦ</w:t>
    </w:r>
  </w:p>
  <w:p w:rsidR="001669EF" w:rsidRPr="00786CCC" w:rsidRDefault="00006367" w:rsidP="001669EF">
    <w:pPr>
      <w:jc w:val="center"/>
      <w:rPr>
        <w:b/>
        <w:szCs w:val="24"/>
      </w:rPr>
    </w:pPr>
    <w:r w:rsidRPr="00786CCC">
      <w:rPr>
        <w:b/>
        <w:i/>
        <w:szCs w:val="24"/>
        <w:lang w:val="sr-Cyrl-BA"/>
      </w:rPr>
      <w:t>за додјелу субвенције за редовну камату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225BE"/>
    <w:multiLevelType w:val="hybridMultilevel"/>
    <w:tmpl w:val="334E82C4"/>
    <w:lvl w:ilvl="0" w:tplc="687CC45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FD0DB1"/>
    <w:multiLevelType w:val="hybridMultilevel"/>
    <w:tmpl w:val="52FAD8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3D302F"/>
    <w:multiLevelType w:val="hybridMultilevel"/>
    <w:tmpl w:val="71ECD250"/>
    <w:lvl w:ilvl="0" w:tplc="687CC45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3050AE"/>
    <w:multiLevelType w:val="multilevel"/>
    <w:tmpl w:val="F5E88570"/>
    <w:lvl w:ilvl="0">
      <w:start w:val="1"/>
      <w:numFmt w:val="decimal"/>
      <w:lvlText w:val="%1."/>
      <w:lvlJc w:val="left"/>
      <w:pPr>
        <w:ind w:left="751" w:hanging="360"/>
      </w:pPr>
      <w:rPr>
        <w:rFonts w:hint="default"/>
        <w:b/>
        <w:color w:val="auto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871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1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7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31" w:hanging="1440"/>
      </w:pPr>
      <w:rPr>
        <w:rFonts w:hint="default"/>
      </w:rPr>
    </w:lvl>
  </w:abstractNum>
  <w:abstractNum w:abstractNumId="4">
    <w:nsid w:val="74E12407"/>
    <w:multiLevelType w:val="hybridMultilevel"/>
    <w:tmpl w:val="BD0ADE70"/>
    <w:lvl w:ilvl="0" w:tplc="687CC45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ED3AED"/>
    <w:multiLevelType w:val="hybridMultilevel"/>
    <w:tmpl w:val="B32C5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4D1"/>
    <w:rsid w:val="00006367"/>
    <w:rsid w:val="00006C1A"/>
    <w:rsid w:val="00023D94"/>
    <w:rsid w:val="0009445F"/>
    <w:rsid w:val="00120121"/>
    <w:rsid w:val="0013435D"/>
    <w:rsid w:val="001816E8"/>
    <w:rsid w:val="00182F56"/>
    <w:rsid w:val="00185CEF"/>
    <w:rsid w:val="00186937"/>
    <w:rsid w:val="001E6ABE"/>
    <w:rsid w:val="00233B40"/>
    <w:rsid w:val="002773B1"/>
    <w:rsid w:val="002A02FC"/>
    <w:rsid w:val="002D2B68"/>
    <w:rsid w:val="002F4459"/>
    <w:rsid w:val="00305B01"/>
    <w:rsid w:val="00335947"/>
    <w:rsid w:val="003729C3"/>
    <w:rsid w:val="003B234B"/>
    <w:rsid w:val="003C5301"/>
    <w:rsid w:val="0042399A"/>
    <w:rsid w:val="00441952"/>
    <w:rsid w:val="004A3E29"/>
    <w:rsid w:val="004C172D"/>
    <w:rsid w:val="004C2B72"/>
    <w:rsid w:val="004C3E55"/>
    <w:rsid w:val="00503FFF"/>
    <w:rsid w:val="00544557"/>
    <w:rsid w:val="00544CBA"/>
    <w:rsid w:val="00553156"/>
    <w:rsid w:val="005569EF"/>
    <w:rsid w:val="0058010A"/>
    <w:rsid w:val="00580EE5"/>
    <w:rsid w:val="005C00B7"/>
    <w:rsid w:val="005C48FC"/>
    <w:rsid w:val="00605E6A"/>
    <w:rsid w:val="00664E95"/>
    <w:rsid w:val="00671380"/>
    <w:rsid w:val="0069466E"/>
    <w:rsid w:val="007644C0"/>
    <w:rsid w:val="00777B0B"/>
    <w:rsid w:val="007E3510"/>
    <w:rsid w:val="0084591F"/>
    <w:rsid w:val="0087275A"/>
    <w:rsid w:val="00922D87"/>
    <w:rsid w:val="00932A33"/>
    <w:rsid w:val="00932E78"/>
    <w:rsid w:val="00945F4F"/>
    <w:rsid w:val="009B64D1"/>
    <w:rsid w:val="009D718D"/>
    <w:rsid w:val="00A13886"/>
    <w:rsid w:val="00A357BC"/>
    <w:rsid w:val="00A57CC2"/>
    <w:rsid w:val="00AD4C03"/>
    <w:rsid w:val="00AF6098"/>
    <w:rsid w:val="00B17CD9"/>
    <w:rsid w:val="00B62810"/>
    <w:rsid w:val="00B8221B"/>
    <w:rsid w:val="00B846A2"/>
    <w:rsid w:val="00B9387F"/>
    <w:rsid w:val="00BB32B2"/>
    <w:rsid w:val="00BB3BE5"/>
    <w:rsid w:val="00BC4AE7"/>
    <w:rsid w:val="00BE3F69"/>
    <w:rsid w:val="00BF547D"/>
    <w:rsid w:val="00C11C38"/>
    <w:rsid w:val="00C37152"/>
    <w:rsid w:val="00C4084F"/>
    <w:rsid w:val="00C522BA"/>
    <w:rsid w:val="00C56644"/>
    <w:rsid w:val="00C73E76"/>
    <w:rsid w:val="00C74035"/>
    <w:rsid w:val="00C82B6E"/>
    <w:rsid w:val="00CA2B9D"/>
    <w:rsid w:val="00CE22B3"/>
    <w:rsid w:val="00CE2A0B"/>
    <w:rsid w:val="00D3131C"/>
    <w:rsid w:val="00D801F7"/>
    <w:rsid w:val="00DA2334"/>
    <w:rsid w:val="00DC432D"/>
    <w:rsid w:val="00DD5159"/>
    <w:rsid w:val="00DD5884"/>
    <w:rsid w:val="00DE04BC"/>
    <w:rsid w:val="00DE51C0"/>
    <w:rsid w:val="00E07986"/>
    <w:rsid w:val="00E31804"/>
    <w:rsid w:val="00EC349D"/>
    <w:rsid w:val="00EF374B"/>
    <w:rsid w:val="00F106DD"/>
    <w:rsid w:val="00F40749"/>
    <w:rsid w:val="00F759BF"/>
    <w:rsid w:val="00F77C57"/>
    <w:rsid w:val="00FD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E55"/>
    <w:pPr>
      <w:spacing w:after="0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182F5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182F56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table" w:styleId="TableGrid">
    <w:name w:val="Table Grid"/>
    <w:basedOn w:val="TableNormal"/>
    <w:qFormat/>
    <w:rsid w:val="00182F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2E7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E78"/>
    <w:rPr>
      <w:rFonts w:ascii="Segoe UI" w:hAnsi="Segoe UI" w:cs="Segoe UI"/>
      <w:sz w:val="18"/>
      <w:szCs w:val="18"/>
    </w:rPr>
  </w:style>
  <w:style w:type="character" w:customStyle="1" w:styleId="FontStyle44">
    <w:name w:val="Font Style44"/>
    <w:basedOn w:val="DefaultParagraphFont"/>
    <w:uiPriority w:val="99"/>
    <w:rsid w:val="00006C1A"/>
    <w:rPr>
      <w:rFonts w:ascii="Times New Roman" w:hAnsi="Times New Roman" w:cs="Times New Roman"/>
      <w:color w:val="000000"/>
      <w:sz w:val="16"/>
      <w:szCs w:val="16"/>
    </w:rPr>
  </w:style>
  <w:style w:type="paragraph" w:customStyle="1" w:styleId="Style8">
    <w:name w:val="Style8"/>
    <w:basedOn w:val="Normal"/>
    <w:uiPriority w:val="99"/>
    <w:rsid w:val="00006C1A"/>
    <w:pPr>
      <w:widowControl w:val="0"/>
      <w:autoSpaceDE w:val="0"/>
      <w:autoSpaceDN w:val="0"/>
      <w:adjustRightInd w:val="0"/>
      <w:spacing w:line="240" w:lineRule="auto"/>
    </w:pPr>
    <w:rPr>
      <w:rFonts w:eastAsiaTheme="minorEastAsia" w:cs="Times New Roman"/>
      <w:szCs w:val="24"/>
      <w:lang w:val="bs-Latn-BA" w:eastAsia="bs-Latn-BA"/>
    </w:rPr>
  </w:style>
  <w:style w:type="character" w:styleId="CommentReference">
    <w:name w:val="annotation reference"/>
    <w:basedOn w:val="DefaultParagraphFont"/>
    <w:uiPriority w:val="99"/>
    <w:semiHidden/>
    <w:unhideWhenUsed/>
    <w:rsid w:val="004C2B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2B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2B72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2B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2B72"/>
    <w:rPr>
      <w:rFonts w:ascii="Times New Roman" w:hAnsi="Times New Roman"/>
      <w:b/>
      <w:bCs/>
      <w:sz w:val="20"/>
      <w:szCs w:val="20"/>
    </w:rPr>
  </w:style>
  <w:style w:type="paragraph" w:styleId="ListParagraph">
    <w:name w:val="List Paragraph"/>
    <w:aliases w:val="List Paragraph (numbered (a)),List Paragraph Char Char Char,Use Case List Paragraph,List Paragraph2"/>
    <w:basedOn w:val="Normal"/>
    <w:link w:val="ListParagraphChar"/>
    <w:uiPriority w:val="34"/>
    <w:qFormat/>
    <w:rsid w:val="003B234B"/>
    <w:pPr>
      <w:ind w:left="720"/>
      <w:contextualSpacing/>
    </w:pPr>
  </w:style>
  <w:style w:type="paragraph" w:styleId="NoSpacing">
    <w:name w:val="No Spacing"/>
    <w:uiPriority w:val="1"/>
    <w:qFormat/>
    <w:rsid w:val="00AF6098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nhideWhenUsed/>
    <w:rsid w:val="00AF6098"/>
    <w:pPr>
      <w:tabs>
        <w:tab w:val="center" w:pos="4536"/>
        <w:tab w:val="right" w:pos="9072"/>
      </w:tabs>
      <w:spacing w:line="240" w:lineRule="auto"/>
    </w:pPr>
    <w:rPr>
      <w:rFonts w:ascii="Calibri" w:eastAsia="Calibri" w:hAnsi="Calibri" w:cs="Times New Roman"/>
      <w:sz w:val="22"/>
      <w:lang w:val="en-GB"/>
    </w:rPr>
  </w:style>
  <w:style w:type="character" w:customStyle="1" w:styleId="HeaderChar">
    <w:name w:val="Header Char"/>
    <w:basedOn w:val="DefaultParagraphFont"/>
    <w:link w:val="Header"/>
    <w:rsid w:val="00AF6098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F6098"/>
    <w:pPr>
      <w:tabs>
        <w:tab w:val="center" w:pos="4536"/>
        <w:tab w:val="right" w:pos="9072"/>
      </w:tabs>
      <w:spacing w:line="240" w:lineRule="auto"/>
    </w:pPr>
    <w:rPr>
      <w:rFonts w:ascii="Calibri" w:eastAsia="Calibri" w:hAnsi="Calibri" w:cs="Times New Roman"/>
      <w:sz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AF6098"/>
    <w:rPr>
      <w:rFonts w:ascii="Calibri" w:eastAsia="Calibri" w:hAnsi="Calibri" w:cs="Times New Roman"/>
      <w:lang w:val="en-GB"/>
    </w:rPr>
  </w:style>
  <w:style w:type="character" w:customStyle="1" w:styleId="ListParagraphChar">
    <w:name w:val="List Paragraph Char"/>
    <w:aliases w:val="List Paragraph (numbered (a)) Char,List Paragraph Char Char Char Char,Use Case List Paragraph Char,List Paragraph2 Char"/>
    <w:link w:val="ListParagraph"/>
    <w:uiPriority w:val="34"/>
    <w:locked/>
    <w:rsid w:val="00C11C38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E55"/>
    <w:pPr>
      <w:spacing w:after="0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182F5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182F56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table" w:styleId="TableGrid">
    <w:name w:val="Table Grid"/>
    <w:basedOn w:val="TableNormal"/>
    <w:qFormat/>
    <w:rsid w:val="00182F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2E7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E78"/>
    <w:rPr>
      <w:rFonts w:ascii="Segoe UI" w:hAnsi="Segoe UI" w:cs="Segoe UI"/>
      <w:sz w:val="18"/>
      <w:szCs w:val="18"/>
    </w:rPr>
  </w:style>
  <w:style w:type="character" w:customStyle="1" w:styleId="FontStyle44">
    <w:name w:val="Font Style44"/>
    <w:basedOn w:val="DefaultParagraphFont"/>
    <w:uiPriority w:val="99"/>
    <w:rsid w:val="00006C1A"/>
    <w:rPr>
      <w:rFonts w:ascii="Times New Roman" w:hAnsi="Times New Roman" w:cs="Times New Roman"/>
      <w:color w:val="000000"/>
      <w:sz w:val="16"/>
      <w:szCs w:val="16"/>
    </w:rPr>
  </w:style>
  <w:style w:type="paragraph" w:customStyle="1" w:styleId="Style8">
    <w:name w:val="Style8"/>
    <w:basedOn w:val="Normal"/>
    <w:uiPriority w:val="99"/>
    <w:rsid w:val="00006C1A"/>
    <w:pPr>
      <w:widowControl w:val="0"/>
      <w:autoSpaceDE w:val="0"/>
      <w:autoSpaceDN w:val="0"/>
      <w:adjustRightInd w:val="0"/>
      <w:spacing w:line="240" w:lineRule="auto"/>
    </w:pPr>
    <w:rPr>
      <w:rFonts w:eastAsiaTheme="minorEastAsia" w:cs="Times New Roman"/>
      <w:szCs w:val="24"/>
      <w:lang w:val="bs-Latn-BA" w:eastAsia="bs-Latn-BA"/>
    </w:rPr>
  </w:style>
  <w:style w:type="character" w:styleId="CommentReference">
    <w:name w:val="annotation reference"/>
    <w:basedOn w:val="DefaultParagraphFont"/>
    <w:uiPriority w:val="99"/>
    <w:semiHidden/>
    <w:unhideWhenUsed/>
    <w:rsid w:val="004C2B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2B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2B72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2B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2B72"/>
    <w:rPr>
      <w:rFonts w:ascii="Times New Roman" w:hAnsi="Times New Roman"/>
      <w:b/>
      <w:bCs/>
      <w:sz w:val="20"/>
      <w:szCs w:val="20"/>
    </w:rPr>
  </w:style>
  <w:style w:type="paragraph" w:styleId="ListParagraph">
    <w:name w:val="List Paragraph"/>
    <w:aliases w:val="List Paragraph (numbered (a)),List Paragraph Char Char Char,Use Case List Paragraph,List Paragraph2"/>
    <w:basedOn w:val="Normal"/>
    <w:link w:val="ListParagraphChar"/>
    <w:uiPriority w:val="34"/>
    <w:qFormat/>
    <w:rsid w:val="003B234B"/>
    <w:pPr>
      <w:ind w:left="720"/>
      <w:contextualSpacing/>
    </w:pPr>
  </w:style>
  <w:style w:type="paragraph" w:styleId="NoSpacing">
    <w:name w:val="No Spacing"/>
    <w:uiPriority w:val="1"/>
    <w:qFormat/>
    <w:rsid w:val="00AF6098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nhideWhenUsed/>
    <w:rsid w:val="00AF6098"/>
    <w:pPr>
      <w:tabs>
        <w:tab w:val="center" w:pos="4536"/>
        <w:tab w:val="right" w:pos="9072"/>
      </w:tabs>
      <w:spacing w:line="240" w:lineRule="auto"/>
    </w:pPr>
    <w:rPr>
      <w:rFonts w:ascii="Calibri" w:eastAsia="Calibri" w:hAnsi="Calibri" w:cs="Times New Roman"/>
      <w:sz w:val="22"/>
      <w:lang w:val="en-GB"/>
    </w:rPr>
  </w:style>
  <w:style w:type="character" w:customStyle="1" w:styleId="HeaderChar">
    <w:name w:val="Header Char"/>
    <w:basedOn w:val="DefaultParagraphFont"/>
    <w:link w:val="Header"/>
    <w:rsid w:val="00AF6098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F6098"/>
    <w:pPr>
      <w:tabs>
        <w:tab w:val="center" w:pos="4536"/>
        <w:tab w:val="right" w:pos="9072"/>
      </w:tabs>
      <w:spacing w:line="240" w:lineRule="auto"/>
    </w:pPr>
    <w:rPr>
      <w:rFonts w:ascii="Calibri" w:eastAsia="Calibri" w:hAnsi="Calibri" w:cs="Times New Roman"/>
      <w:sz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AF6098"/>
    <w:rPr>
      <w:rFonts w:ascii="Calibri" w:eastAsia="Calibri" w:hAnsi="Calibri" w:cs="Times New Roman"/>
      <w:lang w:val="en-GB"/>
    </w:rPr>
  </w:style>
  <w:style w:type="character" w:customStyle="1" w:styleId="ListParagraphChar">
    <w:name w:val="List Paragraph Char"/>
    <w:aliases w:val="List Paragraph (numbered (a)) Char,List Paragraph Char Char Char Char,Use Case List Paragraph Char,List Paragraph2 Char"/>
    <w:link w:val="ListParagraph"/>
    <w:uiPriority w:val="34"/>
    <w:locked/>
    <w:rsid w:val="00C11C3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3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F7DF9-21B0-4BDE-B6C2-55DF16EE3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916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Srđan Amidžić</dc:creator>
  <cp:lastModifiedBy>Korisnik</cp:lastModifiedBy>
  <cp:revision>3</cp:revision>
  <cp:lastPrinted>2020-03-30T10:51:00Z</cp:lastPrinted>
  <dcterms:created xsi:type="dcterms:W3CDTF">2020-04-10T10:55:00Z</dcterms:created>
  <dcterms:modified xsi:type="dcterms:W3CDTF">2020-04-10T10:59:00Z</dcterms:modified>
</cp:coreProperties>
</file>