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  <w:r>
        <w:rPr>
          <w:lang w:val="sr-Latn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82.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став 3. Закона о локалној самоуправи </w:t>
      </w:r>
      <w:r>
        <w:rPr>
          <w:rFonts w:ascii="Times New Roman" w:hAnsi="Times New Roman" w:cs="Times New Roman"/>
          <w:sz w:val="24"/>
          <w:szCs w:val="24"/>
          <w:lang w:val="sr-Cyrl-BA"/>
        </w:rPr>
        <w:t>(„Службени гласник Републике Српске“ број 9</w:t>
      </w:r>
      <w:r>
        <w:rPr>
          <w:rFonts w:ascii="Times New Roman" w:hAnsi="Times New Roman" w:cs="Times New Roman"/>
          <w:sz w:val="24"/>
          <w:szCs w:val="24"/>
          <w:lang w:val="sr-Latn-RS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/1</w:t>
      </w:r>
      <w:r>
        <w:rPr>
          <w:rFonts w:ascii="Times New Roman" w:hAnsi="Times New Roman" w:cs="Times New Roman"/>
          <w:sz w:val="24"/>
          <w:szCs w:val="24"/>
          <w:lang w:val="sr-Latn-RS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члана 11. став 6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Правилника о јавним набавкама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радске управе Града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Бањалука („Службени гласник Града Бањалука“ бр. 4/15, 21/15, 3/17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22/17, 38/17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3/18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Градоначелник доноси </w:t>
      </w:r>
    </w:p>
    <w:p w:rsidR="00364CD9" w:rsidRDefault="00364CD9">
      <w:pPr>
        <w:tabs>
          <w:tab w:val="center" w:pos="4536"/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</w:p>
    <w:p w:rsidR="00364CD9" w:rsidRDefault="00D92104">
      <w:pPr>
        <w:tabs>
          <w:tab w:val="center" w:pos="4536"/>
          <w:tab w:val="left" w:pos="59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ab/>
        <w:t>ОДЛУКУ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BA"/>
        </w:rPr>
        <w:tab/>
      </w:r>
    </w:p>
    <w:p w:rsidR="00364CD9" w:rsidRDefault="00D92104">
      <w:pPr>
        <w:tabs>
          <w:tab w:val="center" w:pos="4536"/>
          <w:tab w:val="left" w:pos="5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 ИЗМЈЕН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AMA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И ДОПУНAMA ЈЕДИНСТВЕНОГ ПЛАНА ЈАВНИХ НАБАВКИ ГРАДСКЕ УПРАВЕ  ГРАДА БАЊАЛУКА ЗА 2018. ГОДИНУ</w:t>
      </w:r>
    </w:p>
    <w:p w:rsidR="00364CD9" w:rsidRDefault="00364C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64CD9" w:rsidRDefault="00D9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</w:p>
    <w:p w:rsidR="00364CD9" w:rsidRDefault="00364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         Јединствени план јавних набавки Градске управе Града Бањалука за 2018. годину, донесен под бројем 12-Г-82/18 од 15.01.2018. године,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12-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Г-1154/18 од 26.03.2018.године, 12-Г-1283/18 од 4.04.2018.године, 12-Г-1718/18 од 25.04.2018. године, 12-Г-2047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/18 од 16.05.2018. године, 12-Г-2278/18 од 29.05.2018.године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, 12-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Г-2907/18 од 6.07.2018. године, и 12-Г-2976/18 од 12.07.2018.године,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мијења се и допуњава по захтјеву Одјељења за саобраћај и путеве (захтјев број 13-370-5228/18 од 20.07.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25.07.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2018. годин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е), Одјељења за комуналне послове (захтјев број 05-370-5023/18 од 17.07.2018.године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05-370-5023-1/18 од 25.07.2018.године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), Одјељења за просторно уређење (захтјев број 03-364-сл/18 од 19.07.2018.године)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кабинета градоначелника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(захтјев број 12-К-2976/1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8 од 24.07.2018.године):</w:t>
      </w: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</w:p>
    <w:p w:rsidR="00364CD9" w:rsidRDefault="00D9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II</w:t>
      </w:r>
    </w:p>
    <w:p w:rsidR="00364CD9" w:rsidRDefault="00364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64CD9" w:rsidRDefault="00D92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Ставка Јединственог плана број 215. мијења се и гласи:</w:t>
      </w:r>
    </w:p>
    <w:p w:rsidR="00364CD9" w:rsidRDefault="00364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hAnsi="Times New Roman" w:cs="Times New Roman"/>
          <w:sz w:val="24"/>
          <w:szCs w:val="24"/>
          <w:lang w:val="sr-Cyrl-RS"/>
        </w:rPr>
        <w:t>набавка поклона поводом поласка у школу за све ученике првог разреда основних школа на подручју града за школску 2018/2019.годину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; врста ЈН -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робе; врста поступка: директни; процјењена вриједност ЈН 6.000,00 КМ; оквирни датум покретања поступка: друга половина јула; извор финансијских средстава –2002120 412900 расходи по основу организације пријема,манифестација, остали расходи: не предвиђа се з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III</w:t>
      </w:r>
    </w:p>
    <w:p w:rsidR="00364CD9" w:rsidRDefault="00364C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64CD9" w:rsidRDefault="00D92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Тачка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допун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 јединственог плана јавних набавки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, број 12-Г-1283/18 од 4.04.2018.године, мијења се и гласи:</w:t>
      </w:r>
    </w:p>
    <w:p w:rsidR="00364CD9" w:rsidRDefault="00364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Изградња улице Краља Александра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рађорђевића</w:t>
      </w: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прва фаза реализације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врста ЈН - радови; врста поступка: отворени; процјењена вриједност ЈН 1.410.256,00 КМ (1.650.000,00 КМ са ПДВ-ом); оквирни датум покретања поступка: друга половина јула; извор финансијских средстава –потрошачка јединица Уређење грађевинског земљишта, број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2002271, са позиција 511100-271005-0451 издаци за изградњу улице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Краља Александра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рађорђевића</w:t>
      </w: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прва фаза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 средстава емисије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обвезница и 511100-271009-0451 Изградња улице Краља Александра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рађорђевића</w:t>
      </w: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прва фаза по одлуци о расподјели утврђеног суфи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цита и неутрошених намјенских средстава за 2017.годину;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не предвиђа се закључење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               IV</w:t>
      </w:r>
    </w:p>
    <w:p w:rsidR="00364CD9" w:rsidRDefault="00364CD9">
      <w:pPr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64CD9" w:rsidRDefault="00D92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Тачка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Одлуке о измјенама и допунама јединственог плана јавних набавки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, број 12-Г-1154/18 од 26.03.2018.године, мијења се и гласи:</w:t>
      </w:r>
    </w:p>
    <w:p w:rsidR="00364CD9" w:rsidRDefault="00364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„Израда ревизије Регулационог плана за дио подручја насеља Дервиши и Новаковићи-Вујиновићи“; врста ЈН - услуге; врста поступка: директни споразум; процјењена вриједност ЈН 6.000,00 КМ; оквирни датум покретања поступка август; оквирни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датум закључења уговора: друга половина септембра; извор финансијских средстава –Буџет града за 2018.годину, број потрошачке јединице 2002160 ек.код.511 700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не предвиђа се закључење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Јединствени план додаје се нова ставка: </w:t>
      </w:r>
    </w:p>
    <w:p w:rsidR="00364CD9" w:rsidRDefault="00364CD9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 „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испитивање пробним оптерећењем и технички пријем висећег моста преко ријеке Врбас у Залужанима у Бањалуци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“;врста ЈН - услуге; врста поступка: директни; процјењена вриједност ЈН 5.000,00 КМ; оквирни датум покретања поступка: прва пол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овина августа, оквирни датум закључења уговора: друга половина августа, извор финансијских средстава 2002271-511100-0660, не предвиђа се закључење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VI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,,Прикупљање и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одвоз отпада из домаћинстава и вршење наплате од корисника са подручја  Града Бања Лука“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врста ЈН:услуге; врста поступка: отворени; процјењена вриједност ЈН (за 4 године):  за 4 године 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без ПДВ-а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20.045.260,30 КМ) ;оквирни датум покретања поступка: друга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половина јула; оквирни датум закључења уговора:друга половина октобра ;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оквирни споразум:да, на 4 године,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 организациона јединица:ОКП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Напомена: Финансијска средства за ову ЈН нису планирана буџетом , јер накнаду за вршење услуга плаћају корисници услуга. Н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аплату накнаде организује и врши вршилац услуге.</w:t>
      </w:r>
    </w:p>
    <w:p w:rsidR="00364CD9" w:rsidRDefault="00364CD9">
      <w:pPr>
        <w:ind w:left="4254"/>
        <w:rPr>
          <w:rFonts w:ascii="Times New Roman" w:hAnsi="Times New Roman" w:cs="Times New Roman"/>
          <w:lang w:val="sr-Latn-RS"/>
        </w:rPr>
      </w:pPr>
    </w:p>
    <w:p w:rsidR="00364CD9" w:rsidRDefault="00D92104">
      <w:pPr>
        <w:ind w:left="425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VII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-„назив јавне набавке: </w:t>
      </w:r>
      <w:r>
        <w:rPr>
          <w:rFonts w:ascii="Times New Roman" w:eastAsia="Times New Roman" w:hAnsi="Times New Roman" w:cs="Times New Roman"/>
          <w:b/>
          <w:sz w:val="24"/>
          <w:szCs w:val="20"/>
          <w:lang w:val="sr-Latn-RS" w:eastAsia="sr-Latn-CS"/>
        </w:rPr>
        <w:t>„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Процјена вриједности јавне расвјете на сеоском подручју према Студији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RS" w:eastAsia="sr-Latn-CS"/>
        </w:rPr>
        <w:t>“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;шифра ЈПЈН : 39000000-2 ; врста ЈН: услуге; врста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поступка: директни; процјена вриједности ЈН : 6.000,00 КМ;оквирни датум покретања поступка: друга половина јула; оквирни датум закључења уговора:прва половина августа;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извор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финансијских средстава-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потрошачка јединица/екон.код 2002262 412700 ; организацион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а јединица:ОКП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не предвиђа се закључење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D92104">
      <w:pPr>
        <w:ind w:left="425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VIII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Јединствени план додаје се нова ставка: </w:t>
      </w:r>
    </w:p>
    <w:p w:rsidR="00364CD9" w:rsidRDefault="00364CD9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-„назив јавне набавке: </w:t>
      </w:r>
      <w:r>
        <w:rPr>
          <w:rFonts w:ascii="Times New Roman" w:eastAsia="Times New Roman" w:hAnsi="Times New Roman" w:cs="Times New Roman"/>
          <w:b/>
          <w:sz w:val="24"/>
          <w:szCs w:val="20"/>
          <w:lang w:val="sr-Latn-RS" w:eastAsia="sr-Latn-CS"/>
        </w:rPr>
        <w:t>„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Утврђивање тржишне вриједности земљишта за уређење корита ријеке Врбање од моста код Инцел-а узводно у дужини 1,5 км“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( процјена вјештака); врста ЈН: услуге; врста поступка: директни; процјена вриједности ЈН: 6.000,00 КМ;оквирни датум покретања поступка: друга половина јула; оквирни датум закључења уговора:прва половина августа;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извор финансијских средстава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-потрошачка јед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иница/екон.код 2002263 513100; организациона јединица:ОКП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не предвиђа се закључење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D9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IX</w:t>
      </w:r>
      <w:r>
        <w:rPr>
          <w:rFonts w:ascii="Times New Roman" w:hAnsi="Times New Roman" w:cs="Times New Roman"/>
          <w:lang w:val="en-US"/>
        </w:rPr>
        <w:t xml:space="preserve">     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-„назив јавне набавке: </w:t>
      </w:r>
      <w:r>
        <w:rPr>
          <w:rFonts w:ascii="Times New Roman" w:eastAsia="Times New Roman" w:hAnsi="Times New Roman" w:cs="Times New Roman"/>
          <w:b/>
          <w:sz w:val="24"/>
          <w:szCs w:val="20"/>
          <w:lang w:val="sr-Latn-RS" w:eastAsia="sr-Latn-CS"/>
        </w:rPr>
        <w:t>„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Измјена и допуна главног пројекта водоводног система Јагаре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“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; врста ЈН: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услуге; врста поступка: директни; процјена вриједности ЈН : 6.000,00 КМ;оквирни датум покретања поступка: друга половина јула; оквирни датум закључења уговора:прва половина августа;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извор финансијских средстава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-потрошачка јединица/екон.код   Резервисања 20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11. 2002171 511700; организациона јединица:ОКП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не предвиђа се закључење оквирног споразума.</w:t>
      </w:r>
    </w:p>
    <w:p w:rsidR="00364CD9" w:rsidRDefault="00364CD9">
      <w:pPr>
        <w:rPr>
          <w:rFonts w:ascii="Times New Roman" w:hAnsi="Times New Roman" w:cs="Times New Roman"/>
          <w:lang w:val="en-US"/>
        </w:rPr>
      </w:pPr>
    </w:p>
    <w:p w:rsidR="00364CD9" w:rsidRDefault="00D92104">
      <w:pPr>
        <w:ind w:left="425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X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 Јединствени план додаје се нова ставка: </w:t>
      </w:r>
    </w:p>
    <w:p w:rsidR="00364CD9" w:rsidRDefault="00364CD9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-„назив јавне набавке: 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„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И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зрада пројекта водовода Мишим Хан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“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; врста ЈН: услуге; врста поступка: директни; процјена вриједности ЈН: 6.000,00 КМ;оквирни датум покретања поступка: друга половина јула; оквирни датум закључења уговора:прва половина августа;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извор финансијских средстава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-потрошачка јединица/екон.код Резер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висања 2011. 2002171 511700; организациона јединица:ОКП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не предвиђа се закључење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D92104">
      <w:pPr>
        <w:ind w:left="425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XI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,,И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зрада УТУ за измјештање споменика аустријским војницима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>“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шифра ЈПЈН :7100000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0-8; врста ЈН: услуге; врста поступка: директни; процјена вриједности ЈН: 3.000,00 КМ;оквирни датум покретања поступка: друга половина јула; оквирни датум закључења уговора:друга половина августа;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извор финансијских средстава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-потрошачка јединица/екон.код 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2002263 511700; организациона јединица:ОКП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не предвиђа се закључење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D92104">
      <w:pPr>
        <w:ind w:left="425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XII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364CD9" w:rsidRDefault="00364CD9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-„назив јавне набавке: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,,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Набавка модуларног мултифункционалног система мјерења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шифра ЈН :30000000-7 врста ЈН:робе; врста поступка: директни; процјењена вриједност ЈН :6.000,00 КM;оквирни датум покретања поступка: друга половина јула; оквирни датум закључења уговора:друга  половина августа;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извор финансијских средстава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-организациона ј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единица:ОКП; 2002262 511300;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оквирни споразум:не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</w:pPr>
    </w:p>
    <w:p w:rsidR="00364CD9" w:rsidRDefault="00D92104">
      <w:pPr>
        <w:ind w:left="425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XIII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364CD9" w:rsidRDefault="00364CD9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„назив јавне набавке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:,,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Реконструкција крова Кочићеве куће и реконструкција капије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 xml:space="preserve"> ;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врста ЈН:радови; врста поступка: директни; процјењена вриједност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ЈН:4.273,50 КМ   ;оквирни датум покретања поступка: друга половина јула; оквирни датум закључења уговора:прва половина августа;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извор финансијских средстава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-организациона јединица:ОКП; 200226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415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200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 оквирни споразум: не</w:t>
      </w: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D92104">
      <w:pPr>
        <w:tabs>
          <w:tab w:val="left" w:pos="7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</w:p>
    <w:p w:rsidR="00364CD9" w:rsidRDefault="00364CD9">
      <w:pPr>
        <w:tabs>
          <w:tab w:val="left" w:pos="7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нова ставка:</w:t>
      </w:r>
    </w:p>
    <w:p w:rsidR="00364CD9" w:rsidRDefault="00364CD9">
      <w:pPr>
        <w:tabs>
          <w:tab w:val="left" w:pos="7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4CD9" w:rsidRDefault="00D92104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„назив јавне набавке: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,,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Изградња водовода Јагаре; изградња водовода Чесма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 xml:space="preserve">“ ;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шифра ЈН 45000000-7; врста ЈН:радови; врста поступка: отворени; процјењена вриједност ЈН:  854.700,00 КМ;оквирни датум покретања поступка: друга половина јула; окви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рни датум закључења уговора:прва  половина септембра;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извор финансијских средстава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-организациона јединица:ОКП; 2002261 511100</w:t>
      </w: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;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 оквирни споразум: не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. </w:t>
      </w:r>
    </w:p>
    <w:p w:rsidR="00364CD9" w:rsidRDefault="00364CD9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</w:p>
    <w:p w:rsidR="00364CD9" w:rsidRDefault="00D9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XV</w:t>
      </w: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364CD9" w:rsidRDefault="00364CD9">
      <w:pPr>
        <w:tabs>
          <w:tab w:val="left" w:pos="7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64CD9" w:rsidRDefault="00D92104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„назив јавне набавке: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,,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>Хитне поправке,санација и одржавање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 комуналне опреме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“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CS" w:eastAsia="sr-Latn-C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шифра ЈН 50000000-5; врста ЈН:услуге; врста поступка: конкурентски; процјењена вриједност ЈН:  укупно 38.360,00 КМ) ;подјела на лотове</w:t>
      </w: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: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Да:и то: лот 1</w:t>
      </w:r>
      <w:r>
        <w:rPr>
          <w:rFonts w:ascii="Times New Roman" w:eastAsia="Times New Roman" w:hAnsi="Times New Roman" w:cs="Times New Roman"/>
          <w:b/>
          <w:sz w:val="24"/>
          <w:szCs w:val="20"/>
          <w:lang w:val="sr-Cyrl-RS" w:eastAsia="sr-Latn-CS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Хитне поправке,санација и одржавање дјечјих игралишта,надстрешница и др. ;процјењена вриједност 22.360,00 KM 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;Лот 2-Замјена постојећих уништених стубића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 процјењена вриједност </w:t>
      </w:r>
      <w:r>
        <w:rPr>
          <w:rFonts w:ascii="Times New Roman" w:eastAsia="Times New Roman" w:hAnsi="Times New Roman" w:cs="Times New Roman"/>
          <w:sz w:val="24"/>
          <w:szCs w:val="20"/>
          <w:lang w:val="sr-Latn-RS" w:eastAsia="sr-Latn-CS"/>
        </w:rPr>
        <w:t>16.000,00 KM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;оквирни датум покретања поступка: друга половина јула; оквирни датум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закључења уговора:друга половина августа;</w:t>
      </w: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извор финансијских средстава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>-организациона јединица:ОКП; 2002262 415200</w:t>
      </w: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;</w:t>
      </w:r>
      <w:r>
        <w:rPr>
          <w:rFonts w:ascii="Times New Roman" w:eastAsia="Times New Roman" w:hAnsi="Times New Roman" w:cs="Times New Roman"/>
          <w:sz w:val="24"/>
          <w:szCs w:val="20"/>
          <w:lang w:val="sr-Cyrl-RS" w:eastAsia="sr-Latn-CS"/>
        </w:rPr>
        <w:t xml:space="preserve"> оквирни споразум: не</w:t>
      </w:r>
      <w:r>
        <w:rPr>
          <w:rFonts w:ascii="Times New Roman" w:eastAsia="Times New Roman" w:hAnsi="Times New Roman" w:cs="Times New Roman"/>
          <w:sz w:val="24"/>
          <w:szCs w:val="20"/>
          <w:lang w:val="en-US" w:eastAsia="sr-Latn-CS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</w:t>
      </w:r>
    </w:p>
    <w:p w:rsidR="00364CD9" w:rsidRDefault="00D92104">
      <w:pPr>
        <w:jc w:val="both"/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</w:pPr>
      <w:r>
        <w:rPr>
          <w:rFonts w:ascii="Times New Roman" w:eastAsia="Times New Roman" w:hAnsi="Times New Roman" w:cs="Times New Roman"/>
          <w:sz w:val="24"/>
          <w:szCs w:val="20"/>
          <w:lang w:val="sr-Cyrl-CS" w:eastAsia="sr-Latn-CS"/>
        </w:rPr>
        <w:t xml:space="preserve"> </w:t>
      </w:r>
    </w:p>
    <w:p w:rsidR="00364CD9" w:rsidRDefault="00D92104">
      <w:pPr>
        <w:tabs>
          <w:tab w:val="left" w:pos="7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</w:p>
    <w:p w:rsidR="00364CD9" w:rsidRDefault="00364CD9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 Јединствени план додаје се нова ставка:</w:t>
      </w:r>
    </w:p>
    <w:p w:rsidR="00364CD9" w:rsidRDefault="00364CD9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„назив јавне набавке: „Израда измјене дијела Регулационог плана за уређење обала Врбаса“; врста ЈН - услуге; врста поступка: директни споразум; процјењена вриједност ЈН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6.000,00 КМ; оквирни датум покретања поступка август; оквирни датум закључења уговора: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септембар; извор финансијских средстава –Буџет града за 2018.годину, број потрошачке јединице 2002160 ек.код.511 700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не предвиђа се закључење оквирног споразума.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364CD9">
      <w:pPr>
        <w:tabs>
          <w:tab w:val="left" w:pos="71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64CD9" w:rsidRDefault="00D92104">
      <w:pPr>
        <w:jc w:val="center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en-US"/>
        </w:rPr>
        <w:t>XV</w:t>
      </w:r>
      <w:r>
        <w:rPr>
          <w:rFonts w:ascii="Times New Roman" w:hAnsi="Times New Roman" w:cs="Times New Roman"/>
          <w:lang w:val="sr-Latn-RS"/>
        </w:rPr>
        <w:t>II</w:t>
      </w:r>
    </w:p>
    <w:p w:rsidR="00364CD9" w:rsidRDefault="00D921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Након доношења ове одлуке, Одсјек за јавне набавке ће писмено обавјестити Одјељењe за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саобраћај и путеве, Одјељењe за комуналне послове, 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дјељење за просторно уређење и кабинет градоначелника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како би исти благовремено поднијели захтјев за провођење поступка јавне набавке.</w:t>
      </w:r>
    </w:p>
    <w:p w:rsidR="00364CD9" w:rsidRDefault="00364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XVIII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364CD9" w:rsidRDefault="00D921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Ова одлука ступа на снагу даном доношења.</w:t>
      </w:r>
    </w:p>
    <w:p w:rsidR="00364CD9" w:rsidRDefault="0036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</w:p>
    <w:p w:rsidR="00364CD9" w:rsidRDefault="00364CD9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364CD9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Број: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12-Г-3135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>/1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 xml:space="preserve"> </w:t>
      </w:r>
    </w:p>
    <w:p w:rsidR="00364CD9" w:rsidRDefault="00D92104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Дана: 27.07.2018. године </w:t>
      </w:r>
    </w:p>
    <w:p w:rsidR="00364CD9" w:rsidRDefault="00364CD9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364CD9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64CD9" w:rsidRDefault="00D92104">
      <w:pPr>
        <w:tabs>
          <w:tab w:val="left" w:pos="6232"/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ab/>
      </w:r>
    </w:p>
    <w:p w:rsidR="00364CD9" w:rsidRDefault="00D92104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ГРАДОНАЧЕЛНИК</w:t>
      </w:r>
    </w:p>
    <w:p w:rsidR="00364CD9" w:rsidRDefault="00364CD9">
      <w:pPr>
        <w:tabs>
          <w:tab w:val="left" w:pos="5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364CD9" w:rsidRDefault="00D92104">
      <w:pPr>
        <w:tabs>
          <w:tab w:val="left" w:pos="561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Мр Игор Радојичић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с.р.</w:t>
      </w:r>
    </w:p>
    <w:p w:rsidR="00364CD9" w:rsidRDefault="00364CD9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364CD9" w:rsidRDefault="00364CD9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364CD9" w:rsidRDefault="00364CD9">
      <w:pPr>
        <w:tabs>
          <w:tab w:val="left" w:pos="1171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p w:rsidR="00364CD9" w:rsidRDefault="00364CD9">
      <w:pPr>
        <w:tabs>
          <w:tab w:val="left" w:pos="5745"/>
        </w:tabs>
        <w:ind w:firstLine="284"/>
        <w:rPr>
          <w:lang w:val="sr-Cyrl-BA"/>
        </w:rPr>
      </w:pPr>
    </w:p>
    <w:p w:rsidR="00364CD9" w:rsidRDefault="00364CD9">
      <w:pPr>
        <w:jc w:val="both"/>
        <w:rPr>
          <w:lang w:val="sr-Cyrl-CS"/>
        </w:rPr>
      </w:pPr>
    </w:p>
    <w:p w:rsidR="00364CD9" w:rsidRDefault="00364CD9">
      <w:pPr>
        <w:jc w:val="both"/>
        <w:rPr>
          <w:lang w:val="sr-Cyrl-CS"/>
        </w:rPr>
      </w:pPr>
    </w:p>
    <w:p w:rsidR="00364CD9" w:rsidRDefault="00364CD9">
      <w:pPr>
        <w:jc w:val="both"/>
        <w:rPr>
          <w:lang w:val="sr-Cyrl-CS"/>
        </w:rPr>
      </w:pPr>
    </w:p>
    <w:sectPr w:rsidR="00364CD9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104" w:rsidRDefault="00D92104">
      <w:r>
        <w:separator/>
      </w:r>
    </w:p>
  </w:endnote>
  <w:endnote w:type="continuationSeparator" w:id="0">
    <w:p w:rsidR="00D92104" w:rsidRDefault="00D92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55762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:rsidR="00364CD9" w:rsidRDefault="00D92104">
        <w:pPr>
          <w:pStyle w:val="Footer"/>
          <w:jc w:val="right"/>
          <w:rPr>
            <w:sz w:val="18"/>
          </w:rPr>
        </w:pPr>
        <w:r>
          <w:rPr>
            <w:sz w:val="18"/>
          </w:rPr>
          <w:fldChar w:fldCharType="begin"/>
        </w:r>
        <w:r>
          <w:rPr>
            <w:sz w:val="18"/>
          </w:rPr>
          <w:instrText xml:space="preserve"> PAGE   \* MERGEFORMAT </w:instrText>
        </w:r>
        <w:r>
          <w:rPr>
            <w:sz w:val="18"/>
          </w:rPr>
          <w:fldChar w:fldCharType="separate"/>
        </w:r>
        <w:r w:rsidR="00277D43">
          <w:rPr>
            <w:noProof/>
            <w:sz w:val="18"/>
          </w:rPr>
          <w:t>2</w:t>
        </w:r>
        <w:r>
          <w:rPr>
            <w:noProof/>
            <w:sz w:val="18"/>
          </w:rPr>
          <w:fldChar w:fldCharType="end"/>
        </w:r>
      </w:p>
    </w:sdtContent>
  </w:sdt>
  <w:p w:rsidR="00364CD9" w:rsidRDefault="00364C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5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7"/>
      <w:gridCol w:w="2026"/>
      <w:gridCol w:w="1766"/>
      <w:gridCol w:w="3487"/>
    </w:tblGrid>
    <w:tr w:rsidR="00364CD9">
      <w:trPr>
        <w:trHeight w:val="269"/>
      </w:trPr>
      <w:tc>
        <w:tcPr>
          <w:tcW w:w="2081" w:type="dxa"/>
          <w:vAlign w:val="bottom"/>
        </w:tcPr>
        <w:p w:rsidR="00364CD9" w:rsidRDefault="00D92104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тел:+387 51 </w:t>
          </w:r>
          <w:r>
            <w:rPr>
              <w:i/>
              <w:sz w:val="18"/>
              <w:lang w:val="sr-Latn-BA"/>
            </w:rPr>
            <w:t>244</w:t>
          </w:r>
          <w:r>
            <w:rPr>
              <w:i/>
              <w:sz w:val="18"/>
              <w:lang w:val="sr-Cyrl-RS"/>
            </w:rPr>
            <w:t xml:space="preserve"> 400</w:t>
          </w:r>
        </w:p>
      </w:tc>
      <w:tc>
        <w:tcPr>
          <w:tcW w:w="2030" w:type="dxa"/>
          <w:vAlign w:val="bottom"/>
        </w:tcPr>
        <w:p w:rsidR="00364CD9" w:rsidRDefault="00D92104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 xml:space="preserve">факс: +387 51 </w:t>
          </w:r>
          <w:r>
            <w:rPr>
              <w:i/>
              <w:sz w:val="18"/>
              <w:lang w:val="sr-Latn-BA"/>
            </w:rPr>
            <w:t>212-526</w:t>
          </w:r>
          <w:r>
            <w:rPr>
              <w:i/>
              <w:sz w:val="18"/>
              <w:lang w:val="sr-Cyrl-RS"/>
            </w:rPr>
            <w:t xml:space="preserve"> </w:t>
          </w:r>
        </w:p>
      </w:tc>
      <w:tc>
        <w:tcPr>
          <w:tcW w:w="1755" w:type="dxa"/>
          <w:vAlign w:val="bottom"/>
        </w:tcPr>
        <w:p w:rsidR="00364CD9" w:rsidRDefault="00D92104">
          <w:pPr>
            <w:pStyle w:val="Header"/>
            <w:jc w:val="center"/>
            <w:rPr>
              <w:i/>
            </w:rPr>
          </w:pPr>
          <w:r>
            <w:rPr>
              <w:i/>
              <w:sz w:val="18"/>
            </w:rPr>
            <w:t>www.banjaluka.rs.ba</w:t>
          </w:r>
        </w:p>
      </w:tc>
      <w:tc>
        <w:tcPr>
          <w:tcW w:w="3490" w:type="dxa"/>
          <w:vAlign w:val="bottom"/>
        </w:tcPr>
        <w:p w:rsidR="00364CD9" w:rsidRDefault="00D92104">
          <w:pPr>
            <w:pStyle w:val="Header"/>
            <w:jc w:val="center"/>
            <w:rPr>
              <w:i/>
            </w:rPr>
          </w:pPr>
          <w:r>
            <w:rPr>
              <w:i/>
              <w:sz w:val="18"/>
              <w:lang w:val="sr-Latn-BA"/>
            </w:rPr>
            <w:t>gradonacelnik</w:t>
          </w:r>
          <w:r>
            <w:rPr>
              <w:i/>
              <w:sz w:val="18"/>
            </w:rPr>
            <w:t>@banjaluka.rs.ba</w:t>
          </w:r>
        </w:p>
      </w:tc>
    </w:tr>
  </w:tbl>
  <w:p w:rsidR="00364CD9" w:rsidRDefault="00364C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104" w:rsidRDefault="00D92104">
      <w:r>
        <w:separator/>
      </w:r>
    </w:p>
  </w:footnote>
  <w:footnote w:type="continuationSeparator" w:id="0">
    <w:p w:rsidR="00D92104" w:rsidRDefault="00D92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796"/>
    </w:tblGrid>
    <w:tr w:rsidR="00364CD9">
      <w:trPr>
        <w:trHeight w:val="1841"/>
      </w:trPr>
      <w:tc>
        <w:tcPr>
          <w:tcW w:w="1418" w:type="dxa"/>
        </w:tcPr>
        <w:p w:rsidR="00364CD9" w:rsidRDefault="00D92104">
          <w:pPr>
            <w:pStyle w:val="Header"/>
            <w:ind w:left="-1538"/>
            <w:jc w:val="center"/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6614</wp:posOffset>
                </wp:positionH>
                <wp:positionV relativeFrom="paragraph">
                  <wp:posOffset>-84455</wp:posOffset>
                </wp:positionV>
                <wp:extent cx="683895" cy="1151890"/>
                <wp:effectExtent l="0" t="0" r="1905" b="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nja Luka Srednji grb kolorni redukcija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723" b="-1"/>
                        <a:stretch/>
                      </pic:blipFill>
                      <pic:spPr bwMode="auto">
                        <a:xfrm>
                          <a:off x="0" y="0"/>
                          <a:ext cx="683895" cy="1151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6" w:type="dxa"/>
          <w:vAlign w:val="center"/>
        </w:tcPr>
        <w:p w:rsidR="00364CD9" w:rsidRDefault="00D92104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Република Српска</w:t>
          </w:r>
        </w:p>
        <w:p w:rsidR="00364CD9" w:rsidRDefault="00D92104">
          <w:pPr>
            <w:pStyle w:val="Head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 xml:space="preserve">Град </w:t>
          </w:r>
          <w:r>
            <w:rPr>
              <w:b/>
              <w:sz w:val="22"/>
              <w:szCs w:val="22"/>
            </w:rPr>
            <w:t>Бања Лука</w:t>
          </w:r>
        </w:p>
        <w:p w:rsidR="00364CD9" w:rsidRDefault="00D92104">
          <w:pPr>
            <w:pStyle w:val="Header"/>
            <w:rPr>
              <w:b/>
              <w:sz w:val="22"/>
              <w:szCs w:val="22"/>
              <w:lang w:val="sr-Cyrl-RS"/>
            </w:rPr>
          </w:pPr>
          <w:r>
            <w:rPr>
              <w:b/>
              <w:sz w:val="22"/>
              <w:szCs w:val="22"/>
              <w:lang w:val="sr-Cyrl-RS"/>
            </w:rPr>
            <w:t>Градоначелник</w:t>
          </w:r>
        </w:p>
        <w:p w:rsidR="00364CD9" w:rsidRDefault="00D92104">
          <w:pPr>
            <w:pStyle w:val="Header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  <w:lang w:val="sr-Cyrl-RS"/>
            </w:rPr>
            <w:t>Трг српских владара 1</w:t>
          </w:r>
          <w:r>
            <w:rPr>
              <w:i/>
              <w:sz w:val="22"/>
              <w:szCs w:val="22"/>
            </w:rPr>
            <w:t>, Бања Лука</w:t>
          </w:r>
        </w:p>
        <w:p w:rsidR="00364CD9" w:rsidRDefault="00364CD9">
          <w:pPr>
            <w:pStyle w:val="Header"/>
            <w:rPr>
              <w:rFonts w:ascii="Arial" w:hAnsi="Arial" w:cs="Arial"/>
              <w:i/>
              <w:sz w:val="18"/>
            </w:rPr>
          </w:pPr>
        </w:p>
      </w:tc>
    </w:tr>
  </w:tbl>
  <w:p w:rsidR="00364CD9" w:rsidRDefault="00D921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97790</wp:posOffset>
              </wp:positionV>
              <wp:extent cx="5824855" cy="0"/>
              <wp:effectExtent l="0" t="0" r="2349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48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7.7pt" to="459.0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" strokecolor="black [3200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10631"/>
    <w:multiLevelType w:val="hybridMultilevel"/>
    <w:tmpl w:val="09D220D2"/>
    <w:lvl w:ilvl="0" w:tplc="90AE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F0319"/>
    <w:multiLevelType w:val="hybridMultilevel"/>
    <w:tmpl w:val="69AA1F40"/>
    <w:lvl w:ilvl="0" w:tplc="08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CD9"/>
    <w:rsid w:val="00277D43"/>
    <w:rsid w:val="00364CD9"/>
    <w:rsid w:val="00D9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nhideWhenUsed/>
    <w:qFormat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nhideWhenUsed/>
    <w:qFormat/>
    <w:pPr>
      <w:spacing w:after="200" w:line="276" w:lineRule="auto"/>
    </w:pPr>
    <w:rPr>
      <w:rFonts w:eastAsia="Times New Roman" w:cs="Times New Roman"/>
      <w:color w:val="000000" w:themeColor="text1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4" w:type="dxa"/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sko.kutic\Desktop\NOVI%20MEMORANDUMI\Gradonacelnik%20-%20srednji%20gr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622FB-AB35-4090-A4A9-95125302B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Gradonacelnik - srednji grb</Template>
  <TotalTime>0</TotalTime>
  <Pages>5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Draško Kutić</dc:creator>
  <cp:keywords/>
  <dc:description/>
  <cp:lastModifiedBy>Tea Trivundža</cp:lastModifiedBy>
  <cp:revision>2</cp:revision>
  <cp:lastPrinted>2017-11-16T12:42:00Z</cp:lastPrinted>
  <dcterms:created xsi:type="dcterms:W3CDTF">2018-07-30T09:18:00Z</dcterms:created>
  <dcterms:modified xsi:type="dcterms:W3CDTF">2018-07-30T09:18:00Z</dcterms:modified>
</cp:coreProperties>
</file>