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16" w:rsidRDefault="00151F16" w:rsidP="00461719">
      <w:pPr>
        <w:jc w:val="both"/>
        <w:rPr>
          <w:sz w:val="22"/>
          <w:szCs w:val="22"/>
          <w:lang w:val="sr-Cyrl-CS"/>
        </w:rPr>
      </w:pPr>
    </w:p>
    <w:p w:rsidR="00151F16" w:rsidRDefault="00151F16" w:rsidP="00151F16">
      <w:pPr>
        <w:rPr>
          <w:lang w:val="sr-Latn-RS" w:eastAsia="en-US"/>
        </w:rPr>
      </w:pPr>
      <w:r>
        <w:rPr>
          <w:lang w:val="sr-Cyrl-CS"/>
        </w:rPr>
        <w:t>Број: 1</w:t>
      </w:r>
      <w:r>
        <w:rPr>
          <w:lang w:val="sr-Latn-RS"/>
        </w:rPr>
        <w:t>2-</w:t>
      </w:r>
      <w:r>
        <w:rPr>
          <w:lang w:val="sr-Cyrl-CS"/>
        </w:rPr>
        <w:t>Г-</w:t>
      </w:r>
      <w:r>
        <w:rPr>
          <w:lang w:val="sr-Latn-RS"/>
        </w:rPr>
        <w:t>_______</w:t>
      </w:r>
      <w:r>
        <w:rPr>
          <w:lang w:val="sr-Cyrl-CS"/>
        </w:rPr>
        <w:t xml:space="preserve"> /1</w:t>
      </w:r>
      <w:r>
        <w:rPr>
          <w:lang w:val="sr-Latn-RS"/>
        </w:rPr>
        <w:t>8</w:t>
      </w:r>
    </w:p>
    <w:p w:rsidR="00151F16" w:rsidRDefault="00151F16" w:rsidP="00151F16">
      <w:pPr>
        <w:pStyle w:val="Heading1"/>
        <w:rPr>
          <w:b w:val="0"/>
        </w:rPr>
      </w:pPr>
      <w:r>
        <w:rPr>
          <w:b w:val="0"/>
        </w:rPr>
        <w:t xml:space="preserve">Дана, </w:t>
      </w:r>
      <w:r>
        <w:rPr>
          <w:b w:val="0"/>
          <w:lang w:val="sr-Latn-CS"/>
        </w:rPr>
        <w:t>_________</w:t>
      </w:r>
      <w:r>
        <w:rPr>
          <w:b w:val="0"/>
        </w:rPr>
        <w:t>2018. године</w:t>
      </w:r>
    </w:p>
    <w:p w:rsidR="00151F16" w:rsidRDefault="00151F16" w:rsidP="00151F16">
      <w:pPr>
        <w:rPr>
          <w:lang w:val="sr-Cyrl-CS"/>
        </w:rPr>
      </w:pPr>
    </w:p>
    <w:p w:rsidR="00151F16" w:rsidRDefault="00151F16" w:rsidP="00151F16">
      <w:pPr>
        <w:pStyle w:val="BodyTextIndent"/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(Службени гласник БиХ, број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>
        <w:t>) и члана 1</w:t>
      </w:r>
      <w:r>
        <w:rPr>
          <w:lang w:val="sr-Cyrl-RS"/>
        </w:rPr>
        <w:t>5</w:t>
      </w:r>
      <w:r>
        <w:t xml:space="preserve">. Правилника о јавним набавкама Градске управе града Бања Лука (Службени гласник града Бања Лука, број </w:t>
      </w:r>
      <w:r>
        <w:rPr>
          <w:lang w:val="sr-Cyrl-RS"/>
        </w:rPr>
        <w:t>4/15, 21/15</w:t>
      </w:r>
      <w:r>
        <w:rPr>
          <w:lang w:val="sr-Latn-RS"/>
        </w:rPr>
        <w:t xml:space="preserve">, 3/17, 22/17 </w:t>
      </w:r>
      <w:r>
        <w:rPr>
          <w:lang w:val="sr-Cyrl-RS"/>
        </w:rPr>
        <w:t>и</w:t>
      </w:r>
      <w:r>
        <w:rPr>
          <w:lang w:val="sr-Latn-RS"/>
        </w:rPr>
        <w:t xml:space="preserve"> 3/18</w:t>
      </w:r>
      <w:r>
        <w:t>), Градоначелник  Бањалуке  доноси  сљедећу</w:t>
      </w:r>
    </w:p>
    <w:p w:rsidR="00151F16" w:rsidRDefault="00151F16" w:rsidP="00151F16">
      <w:pPr>
        <w:pStyle w:val="BodyTextIndent"/>
      </w:pPr>
    </w:p>
    <w:p w:rsidR="00151F16" w:rsidRDefault="00151F16" w:rsidP="00151F16">
      <w:pPr>
        <w:pStyle w:val="Heading2"/>
        <w:rPr>
          <w:b/>
        </w:rPr>
      </w:pPr>
      <w:r>
        <w:rPr>
          <w:b/>
        </w:rPr>
        <w:t>О Д Л У К У</w:t>
      </w:r>
    </w:p>
    <w:p w:rsidR="00151F16" w:rsidRDefault="00151F16" w:rsidP="00151F16">
      <w:pPr>
        <w:rPr>
          <w:lang w:val="sr-Latn-RS"/>
        </w:rPr>
      </w:pPr>
    </w:p>
    <w:p w:rsidR="00151F16" w:rsidRDefault="00151F16" w:rsidP="00151F16">
      <w:pPr>
        <w:autoSpaceDE w:val="0"/>
        <w:autoSpaceDN w:val="0"/>
        <w:adjustRightInd w:val="0"/>
        <w:jc w:val="both"/>
        <w:rPr>
          <w:lang w:val="sr-Cyrl-CS"/>
        </w:rPr>
      </w:pPr>
    </w:p>
    <w:p w:rsidR="00151F16" w:rsidRDefault="00151F16" w:rsidP="00151F16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  <w:r>
        <w:rPr>
          <w:rFonts w:eastAsia="Calibri"/>
          <w:lang w:val="sr-Cyrl-CS"/>
        </w:rPr>
        <w:t>Ставља се ван снаге одлука, број:</w:t>
      </w:r>
      <w:r>
        <w:rPr>
          <w:rFonts w:eastAsia="Calibri"/>
          <w:lang w:val="sr-Latn-RS"/>
        </w:rPr>
        <w:t xml:space="preserve"> </w:t>
      </w:r>
      <w:r>
        <w:rPr>
          <w:rFonts w:eastAsia="Calibri"/>
          <w:lang w:val="sr-Cyrl-CS"/>
        </w:rPr>
        <w:t>12-Г-4861/17 од 21.12.2017. године, у поступку јавне набавке:“</w:t>
      </w:r>
      <w:r>
        <w:rPr>
          <w:lang w:val="sr-Cyrl-RS"/>
        </w:rPr>
        <w:t>Изградња храма-израда патоса храма у насељу Врбања</w:t>
      </w:r>
      <w:r>
        <w:rPr>
          <w:lang w:val="sr-Cyrl-CS"/>
        </w:rPr>
        <w:t>“</w:t>
      </w:r>
      <w:r>
        <w:rPr>
          <w:sz w:val="22"/>
          <w:szCs w:val="22"/>
          <w:lang w:val="sr-Cyrl-BA"/>
        </w:rPr>
        <w:t xml:space="preserve">, </w:t>
      </w:r>
      <w:r>
        <w:rPr>
          <w:lang w:val="sr-Cyrl-BA"/>
        </w:rPr>
        <w:t xml:space="preserve">број јавне набавке 20-404-488/17, и поступак јавне набавке се поништава, </w:t>
      </w:r>
      <w:r>
        <w:rPr>
          <w:lang w:val="sr-Cyrl-CS"/>
        </w:rPr>
        <w:t xml:space="preserve">у складу с чланом 69. став 3. </w:t>
      </w:r>
      <w:r>
        <w:rPr>
          <w:lang w:val="sr-Latn-RS"/>
        </w:rPr>
        <w:t>Закона о јавним набавкама (Службени гласник БиХ</w:t>
      </w:r>
      <w:r>
        <w:rPr>
          <w:lang w:val="sr-Cyrl-CS"/>
        </w:rPr>
        <w:t>,</w:t>
      </w:r>
      <w:r>
        <w:rPr>
          <w:lang w:val="sr-Latn-RS"/>
        </w:rPr>
        <w:t xml:space="preserve"> бр</w:t>
      </w:r>
      <w:r>
        <w:rPr>
          <w:lang w:val="sr-Cyrl-CS"/>
        </w:rPr>
        <w:t xml:space="preserve">ој </w:t>
      </w:r>
      <w:r>
        <w:rPr>
          <w:lang w:val="sr-Cyrl-RS"/>
        </w:rPr>
        <w:t>39</w:t>
      </w:r>
      <w:r>
        <w:rPr>
          <w:lang w:val="sr-Latn-RS"/>
        </w:rPr>
        <w:t>/</w:t>
      </w:r>
      <w:r>
        <w:rPr>
          <w:lang w:val="sr-Cyrl-RS"/>
        </w:rPr>
        <w:t>14).</w:t>
      </w:r>
    </w:p>
    <w:p w:rsidR="00151F16" w:rsidRDefault="00151F16" w:rsidP="00151F16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:rsidR="00151F16" w:rsidRDefault="00151F16" w:rsidP="00151F16">
      <w:pPr>
        <w:ind w:firstLine="720"/>
        <w:jc w:val="both"/>
        <w:rPr>
          <w:lang w:val="sr-Cyrl-CS"/>
        </w:rPr>
      </w:pPr>
    </w:p>
    <w:p w:rsidR="00151F16" w:rsidRDefault="00151F16" w:rsidP="00151F16">
      <w:pPr>
        <w:pStyle w:val="Heading2"/>
        <w:rPr>
          <w:b/>
        </w:rPr>
      </w:pPr>
      <w:r>
        <w:rPr>
          <w:b/>
        </w:rPr>
        <w:t>О б р а з л о ж е њ е</w:t>
      </w:r>
    </w:p>
    <w:p w:rsidR="00151F16" w:rsidRDefault="00151F16" w:rsidP="00151F16">
      <w:pPr>
        <w:jc w:val="both"/>
        <w:rPr>
          <w:lang w:val="sr-Cyrl-CS"/>
        </w:rPr>
      </w:pPr>
    </w:p>
    <w:p w:rsidR="00151F16" w:rsidRDefault="00151F16" w:rsidP="00151F16">
      <w:pPr>
        <w:jc w:val="both"/>
        <w:rPr>
          <w:lang w:val="sr-Cyrl-RS" w:eastAsia="sr-Latn-RS"/>
        </w:rPr>
      </w:pPr>
      <w:r>
        <w:rPr>
          <w:lang w:val="sr-Cyrl-RS"/>
        </w:rPr>
        <w:t xml:space="preserve">            </w:t>
      </w:r>
      <w:r>
        <w:rPr>
          <w:lang w:val="sr-Latn-RS"/>
        </w:rPr>
        <w:t>Комисија за јавну набавку</w:t>
      </w:r>
      <w:r>
        <w:rPr>
          <w:lang w:val="sr-Cyrl-CS"/>
        </w:rPr>
        <w:t xml:space="preserve"> </w:t>
      </w:r>
      <w:r>
        <w:rPr>
          <w:lang w:val="sr-Latn-RS"/>
        </w:rPr>
        <w:t>– „</w:t>
      </w:r>
      <w:r>
        <w:rPr>
          <w:lang w:val="sr-Cyrl-RS"/>
        </w:rPr>
        <w:t>Изградња храма-израда патоса храма у насељу Врбања</w:t>
      </w:r>
      <w:r>
        <w:rPr>
          <w:lang w:val="sr-Cyrl-CS"/>
        </w:rPr>
        <w:t>“,</w:t>
      </w:r>
      <w:r>
        <w:rPr>
          <w:sz w:val="22"/>
          <w:szCs w:val="22"/>
          <w:lang w:val="sr-Cyrl-CS"/>
        </w:rPr>
        <w:t xml:space="preserve"> </w:t>
      </w:r>
      <w:r>
        <w:rPr>
          <w:lang w:val="sr-Latn-RS"/>
        </w:rPr>
        <w:t xml:space="preserve">именована рјешењем Градоначелника, </w:t>
      </w:r>
      <w:r>
        <w:rPr>
          <w:lang w:val="sr-Cyrl-RS"/>
        </w:rPr>
        <w:t xml:space="preserve">број </w:t>
      </w:r>
      <w:r>
        <w:rPr>
          <w:lang w:val="sr-Cyrl-CS"/>
        </w:rPr>
        <w:t>12-Г-4621</w:t>
      </w:r>
      <w:r>
        <w:rPr>
          <w:lang w:val="sr-Latn-RS"/>
        </w:rPr>
        <w:t xml:space="preserve">/17 </w:t>
      </w:r>
      <w:r>
        <w:rPr>
          <w:lang w:val="sr-Cyrl-CS"/>
        </w:rPr>
        <w:t>од 04.12.20</w:t>
      </w:r>
      <w:r>
        <w:rPr>
          <w:lang w:val="sr-Latn-RS"/>
        </w:rPr>
        <w:t>17</w:t>
      </w:r>
      <w:r>
        <w:rPr>
          <w:lang w:val="sr-Cyrl-CS"/>
        </w:rPr>
        <w:t xml:space="preserve">. године, </w:t>
      </w:r>
      <w:r>
        <w:rPr>
          <w:lang w:val="sr-Latn-RS"/>
        </w:rPr>
        <w:t xml:space="preserve">провела је </w:t>
      </w:r>
      <w:r>
        <w:rPr>
          <w:lang w:val="sr-Cyrl-RS"/>
        </w:rPr>
        <w:t xml:space="preserve">поступак јавне набавке, путем конкурентског захтјева за достављање понуда, </w:t>
      </w:r>
      <w:r>
        <w:rPr>
          <w:lang w:val="sr-Cyrl-CS"/>
        </w:rPr>
        <w:t xml:space="preserve">број 20-404-488/17. </w:t>
      </w:r>
    </w:p>
    <w:p w:rsidR="00151F16" w:rsidRDefault="00151F16" w:rsidP="00151F16">
      <w:pPr>
        <w:jc w:val="both"/>
        <w:rPr>
          <w:lang w:val="sr-Latn-RS" w:eastAsia="sr-Latn-RS"/>
        </w:rPr>
      </w:pPr>
    </w:p>
    <w:p w:rsidR="00151F16" w:rsidRDefault="00151F16" w:rsidP="00151F16">
      <w:pPr>
        <w:ind w:firstLine="720"/>
        <w:jc w:val="both"/>
        <w:rPr>
          <w:lang w:val="sr-Cyrl-CS" w:eastAsia="en-US"/>
        </w:rPr>
      </w:pPr>
      <w:r>
        <w:rPr>
          <w:lang w:val="sr-Cyrl-CS"/>
        </w:rPr>
        <w:t>Комисија је утврдила да је понуда:</w:t>
      </w:r>
      <w:r>
        <w:rPr>
          <w:lang w:val="ru-RU"/>
        </w:rPr>
        <w:t xml:space="preserve"> «КОРИЋАНАЦ» </w:t>
      </w:r>
      <w:r>
        <w:rPr>
          <w:lang w:val="sr-Cyrl-CS"/>
        </w:rPr>
        <w:t xml:space="preserve">д.о.о. </w:t>
      </w:r>
      <w:r>
        <w:rPr>
          <w:lang w:val="sr-Cyrl-RS"/>
        </w:rPr>
        <w:t>Бањалука</w:t>
      </w:r>
      <w:r>
        <w:rPr>
          <w:lang w:val="sr-Cyrl-CS"/>
        </w:rPr>
        <w:t xml:space="preserve"> прихватљива за уговорни орган.</w:t>
      </w:r>
    </w:p>
    <w:p w:rsidR="00151F16" w:rsidRDefault="00151F16" w:rsidP="00151F16">
      <w:pPr>
        <w:ind w:firstLine="720"/>
        <w:jc w:val="both"/>
        <w:rPr>
          <w:lang w:val="ru-RU"/>
        </w:rPr>
      </w:pPr>
    </w:p>
    <w:p w:rsidR="00151F16" w:rsidRDefault="00151F16" w:rsidP="00151F16">
      <w:pPr>
        <w:jc w:val="both"/>
        <w:rPr>
          <w:b/>
          <w:lang w:val="ru-RU"/>
        </w:rPr>
      </w:pPr>
      <w:r>
        <w:rPr>
          <w:lang w:val="ru-RU"/>
        </w:rPr>
        <w:t xml:space="preserve">          </w:t>
      </w:r>
      <w:r>
        <w:rPr>
          <w:rFonts w:eastAsia="Calibri"/>
          <w:lang w:val="sr-Cyrl-CS"/>
        </w:rPr>
        <w:t>Одлук</w:t>
      </w:r>
      <w:r>
        <w:rPr>
          <w:rFonts w:eastAsia="Calibri"/>
          <w:lang w:val="sr-Latn-RS"/>
        </w:rPr>
        <w:t>o</w:t>
      </w:r>
      <w:r>
        <w:rPr>
          <w:rFonts w:eastAsia="Calibri"/>
          <w:lang w:val="sr-Cyrl-CS"/>
        </w:rPr>
        <w:t>м градоначелника, број: 12-Г-4861/17 од 21.12.2017. године, у поступку јавне набавке: “</w:t>
      </w:r>
      <w:r>
        <w:rPr>
          <w:lang w:val="sr-Cyrl-RS"/>
        </w:rPr>
        <w:t>Изградња храма-израда патоса храма у насељу Врбања</w:t>
      </w:r>
      <w:r>
        <w:rPr>
          <w:lang w:val="sr-Cyrl-CS"/>
        </w:rPr>
        <w:t>“</w:t>
      </w:r>
      <w:r>
        <w:rPr>
          <w:sz w:val="22"/>
          <w:szCs w:val="22"/>
          <w:lang w:val="sr-Cyrl-BA"/>
        </w:rPr>
        <w:t xml:space="preserve">, </w:t>
      </w:r>
      <w:r>
        <w:rPr>
          <w:lang w:val="sr-Cyrl-BA"/>
        </w:rPr>
        <w:t>број јавне набавке 20-404-488/17</w:t>
      </w:r>
      <w:r>
        <w:rPr>
          <w:lang w:val="sr-Latn-RS"/>
        </w:rPr>
        <w:t>,</w:t>
      </w:r>
      <w:r>
        <w:rPr>
          <w:lang w:val="sr-Cyrl-CS"/>
        </w:rPr>
        <w:t xml:space="preserve"> прихваћен је приједлог комисије за јавну набавку, и као најповољнији понуђач изабран је „</w:t>
      </w:r>
      <w:r>
        <w:rPr>
          <w:lang w:val="ru-RU"/>
        </w:rPr>
        <w:t>КОРИЋАНАЦ</w:t>
      </w:r>
      <w:r>
        <w:rPr>
          <w:lang w:val="sr-Cyrl-CS"/>
        </w:rPr>
        <w:t>“ д.о.о Бањалука, јер је понудио најнижу цијену у износу од  9.994,14 КМ са ПДВ-ом.</w:t>
      </w:r>
    </w:p>
    <w:p w:rsidR="00151F16" w:rsidRDefault="00151F16" w:rsidP="00151F16">
      <w:pPr>
        <w:jc w:val="both"/>
        <w:rPr>
          <w:lang w:val="sr-Cyrl-CS"/>
        </w:rPr>
      </w:pPr>
      <w:r>
        <w:rPr>
          <w:lang w:val="sr-Cyrl-CS"/>
        </w:rPr>
        <w:tab/>
      </w:r>
    </w:p>
    <w:p w:rsidR="00151F16" w:rsidRDefault="00151F16" w:rsidP="00151F1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Дана 27.12.2017. године, Одсјек за јавне набавке послао је обавјештење Одјељењу за комуналне послове (подносиоцу захтјева за предметну набавку) о избору најповољнијег понуђача, да није изјављена жалба у законом прописаном року, те да се може приступити закључењу уговора са изабраним понуђачем. </w:t>
      </w:r>
    </w:p>
    <w:p w:rsidR="00151F16" w:rsidRDefault="00151F16" w:rsidP="00151F16">
      <w:pPr>
        <w:ind w:firstLine="720"/>
        <w:jc w:val="both"/>
        <w:rPr>
          <w:lang w:val="sr-Cyrl-RS"/>
        </w:rPr>
      </w:pPr>
    </w:p>
    <w:p w:rsidR="00151F16" w:rsidRDefault="00151F16" w:rsidP="00151F16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  <w:r>
        <w:rPr>
          <w:lang w:val="sr-Cyrl-RS"/>
        </w:rPr>
        <w:t>Дана 29.05.2018. године,</w:t>
      </w:r>
      <w:r>
        <w:rPr>
          <w:lang w:val="sr-Cyrl-CS"/>
        </w:rPr>
        <w:t xml:space="preserve"> Одјељење за комуналне послове </w:t>
      </w:r>
      <w:r>
        <w:rPr>
          <w:lang w:val="sr-Cyrl-RS"/>
        </w:rPr>
        <w:t xml:space="preserve">обавијестило је Одсјек за јавне набавке, дописом број 05-370-7864/18 од 28.05.2018. године, „да одустају од предметног поступка јавне набавке, због разлога који су ван контроле уговорног органа и који се нису могли предвидјети у вријеме покретања поступка јавне набавке, односно у складу са чланом 69. Закона о јавним набавкама </w:t>
      </w:r>
      <w:r>
        <w:rPr>
          <w:lang w:val="sr-Latn-RS"/>
        </w:rPr>
        <w:t>(Службени гласник БиХ</w:t>
      </w:r>
      <w:r>
        <w:rPr>
          <w:lang w:val="sr-Cyrl-CS"/>
        </w:rPr>
        <w:t>,</w:t>
      </w:r>
      <w:r>
        <w:rPr>
          <w:lang w:val="sr-Latn-RS"/>
        </w:rPr>
        <w:t xml:space="preserve"> бр</w:t>
      </w:r>
      <w:r>
        <w:rPr>
          <w:lang w:val="sr-Cyrl-CS"/>
        </w:rPr>
        <w:t xml:space="preserve">ој </w:t>
      </w:r>
      <w:r>
        <w:rPr>
          <w:lang w:val="sr-Cyrl-RS"/>
        </w:rPr>
        <w:t>39</w:t>
      </w:r>
      <w:r>
        <w:rPr>
          <w:lang w:val="sr-Latn-RS"/>
        </w:rPr>
        <w:t>/</w:t>
      </w:r>
      <w:r>
        <w:rPr>
          <w:lang w:val="sr-Cyrl-RS"/>
        </w:rPr>
        <w:t xml:space="preserve">14). Буџетом града Бањалука за 2018. годину, као ни ребалансом истог, нису обезбјеђена </w:t>
      </w:r>
      <w:r>
        <w:rPr>
          <w:lang w:val="sr-Cyrl-RS"/>
        </w:rPr>
        <w:lastRenderedPageBreak/>
        <w:t>средства за реализацију ове јавне набавке, а средства плнирана за 2017. годину налазила су се на буџетској ставци која се не може преносити у наредну годину.“</w:t>
      </w:r>
    </w:p>
    <w:p w:rsidR="00151F16" w:rsidRDefault="00151F16" w:rsidP="00151F16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:rsidR="00151F16" w:rsidRDefault="00151F16" w:rsidP="00151F16">
      <w:pPr>
        <w:jc w:val="both"/>
        <w:rPr>
          <w:lang w:val="sr-Cyrl-CS"/>
        </w:rPr>
      </w:pPr>
      <w:r>
        <w:rPr>
          <w:lang w:val="sr-Cyrl-CS"/>
        </w:rPr>
        <w:t xml:space="preserve">            Чланом 69. став 3. </w:t>
      </w:r>
      <w:r>
        <w:rPr>
          <w:lang w:val="sr-Latn-RS"/>
        </w:rPr>
        <w:t>Закона о јавним набавкама (Службени гласник БиХ бр</w:t>
      </w:r>
      <w:r>
        <w:rPr>
          <w:lang w:val="sr-Cyrl-RS"/>
        </w:rPr>
        <w:t>ој 39</w:t>
      </w:r>
      <w:r>
        <w:rPr>
          <w:lang w:val="sr-Latn-RS"/>
        </w:rPr>
        <w:t>/</w:t>
      </w:r>
      <w:r>
        <w:rPr>
          <w:lang w:val="sr-Cyrl-RS"/>
        </w:rPr>
        <w:t>14</w:t>
      </w:r>
      <w:r>
        <w:rPr>
          <w:lang w:val="sr-Latn-RS"/>
        </w:rPr>
        <w:t>)</w:t>
      </w:r>
      <w:r>
        <w:rPr>
          <w:lang w:val="sr-Cyrl-CS"/>
        </w:rPr>
        <w:t xml:space="preserve"> прописано је следеће:“</w:t>
      </w:r>
      <w:r>
        <w:rPr>
          <w:lang w:val="sr-Cyrl-RS"/>
        </w:rPr>
        <w:t>Уговорно тијело може отказати поступак јавне набавке само због доказивих разлога који су ван контроле уговорног органа и који се нису могли предвидјети у вријеме покретања поступка јавне набавке</w:t>
      </w:r>
      <w:r>
        <w:rPr>
          <w:lang w:val="sr-Cyrl-CS"/>
        </w:rPr>
        <w:t>“, те је у складу са наведеном одредбом одлучено као у диспозитиву.</w:t>
      </w:r>
    </w:p>
    <w:p w:rsidR="00151F16" w:rsidRDefault="00151F16" w:rsidP="00151F16">
      <w:pPr>
        <w:jc w:val="both"/>
        <w:rPr>
          <w:lang w:val="ru-RU"/>
        </w:rPr>
      </w:pPr>
    </w:p>
    <w:p w:rsidR="00151F16" w:rsidRDefault="00151F16" w:rsidP="00151F16">
      <w:pPr>
        <w:jc w:val="both"/>
        <w:rPr>
          <w:lang w:val="sr-Cyrl-CS"/>
        </w:rPr>
      </w:pPr>
      <w:r>
        <w:rPr>
          <w:lang w:val="sr-Cyrl-CS"/>
        </w:rPr>
        <w:t xml:space="preserve">            Против ове одлуке може се изјавити жалба у писаној форми Канцеларији за разматрање жалби филијала Бањалука, путем уговорног органа – Градоначелника, Одсјека за јавне набавке Бањалуке у року од 5 дана од дана пријема обавјештења о поништењу поступка јавне набавке. Жалба се подноси, директно на протокол уговорног органа у канцеларију 14 Градске управе Града Бањалука или препорученом пошиљком.   </w:t>
      </w:r>
    </w:p>
    <w:p w:rsidR="00151F16" w:rsidRDefault="00151F16" w:rsidP="00151F16">
      <w:pPr>
        <w:jc w:val="both"/>
        <w:rPr>
          <w:lang w:val="sr-Cyrl-CS"/>
        </w:rPr>
      </w:pPr>
    </w:p>
    <w:p w:rsidR="00151F16" w:rsidRDefault="00151F16" w:rsidP="00151F16">
      <w:pPr>
        <w:jc w:val="both"/>
        <w:rPr>
          <w:lang w:val="sr-Cyrl-CS"/>
        </w:rPr>
      </w:pPr>
      <w:bookmarkStart w:id="0" w:name="_GoBack"/>
      <w:bookmarkEnd w:id="0"/>
    </w:p>
    <w:p w:rsidR="00151F16" w:rsidRDefault="00151F16" w:rsidP="00151F16">
      <w:pPr>
        <w:jc w:val="both"/>
        <w:rPr>
          <w:lang w:val="sr-Cyrl-CS"/>
        </w:rPr>
      </w:pPr>
    </w:p>
    <w:p w:rsidR="00151F16" w:rsidRDefault="00151F16" w:rsidP="00151F1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>
        <w:rPr>
          <w:lang w:val="sr-Cyrl-CS"/>
        </w:rPr>
        <w:tab/>
        <w:t xml:space="preserve">      </w:t>
      </w:r>
      <w:r>
        <w:rPr>
          <w:lang w:val="sr-Cyrl-CS"/>
        </w:rPr>
        <w:t xml:space="preserve">       </w:t>
      </w:r>
      <w:r>
        <w:rPr>
          <w:lang w:val="sr-Cyrl-CS"/>
        </w:rPr>
        <w:t>Г Р А Д О Н А Ч Е Л Н И К</w:t>
      </w:r>
    </w:p>
    <w:p w:rsidR="00151F16" w:rsidRDefault="00151F16" w:rsidP="00151F16">
      <w:pPr>
        <w:jc w:val="both"/>
        <w:rPr>
          <w:lang w:val="sr-Cyrl-CS"/>
        </w:rPr>
      </w:pPr>
    </w:p>
    <w:p w:rsidR="00151F16" w:rsidRDefault="00151F16" w:rsidP="00151F16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                            </w:t>
      </w:r>
      <w:r>
        <w:rPr>
          <w:szCs w:val="24"/>
          <w:lang w:val="sr-Cyrl-BA"/>
        </w:rPr>
        <w:t>мр Игор Радојичић</w:t>
      </w:r>
      <w:r>
        <w:rPr>
          <w:szCs w:val="24"/>
          <w:lang w:val="sr-Cyrl-BA"/>
        </w:rPr>
        <w:t xml:space="preserve"> с.р.</w:t>
      </w:r>
    </w:p>
    <w:p w:rsidR="00151F16" w:rsidRDefault="00151F16" w:rsidP="00151F16">
      <w:pPr>
        <w:rPr>
          <w:lang w:val="sr-Cyrl-CS"/>
        </w:rPr>
      </w:pPr>
    </w:p>
    <w:p w:rsidR="0055293D" w:rsidRPr="00151F16" w:rsidRDefault="0055293D" w:rsidP="00151F16">
      <w:pPr>
        <w:rPr>
          <w:sz w:val="22"/>
          <w:szCs w:val="22"/>
          <w:lang w:val="sr-Cyrl-CS"/>
        </w:rPr>
      </w:pPr>
    </w:p>
    <w:sectPr w:rsidR="0055293D" w:rsidRPr="00151F16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21" w:rsidRDefault="00140521" w:rsidP="00330E16">
      <w:r>
        <w:separator/>
      </w:r>
    </w:p>
  </w:endnote>
  <w:endnote w:type="continuationSeparator" w:id="0">
    <w:p w:rsidR="00140521" w:rsidRDefault="00140521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151F16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21" w:rsidRDefault="00140521" w:rsidP="00330E16">
      <w:r>
        <w:separator/>
      </w:r>
    </w:p>
  </w:footnote>
  <w:footnote w:type="continuationSeparator" w:id="0">
    <w:p w:rsidR="00140521" w:rsidRDefault="00140521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76E32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B677A"/>
    <w:multiLevelType w:val="hybridMultilevel"/>
    <w:tmpl w:val="B0263628"/>
    <w:lvl w:ilvl="0" w:tplc="9D4008D2">
      <w:start w:val="4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78"/>
    <w:rsid w:val="000042CA"/>
    <w:rsid w:val="00005764"/>
    <w:rsid w:val="000212CC"/>
    <w:rsid w:val="000219C4"/>
    <w:rsid w:val="0007213B"/>
    <w:rsid w:val="000B2D21"/>
    <w:rsid w:val="000C0F84"/>
    <w:rsid w:val="000C287E"/>
    <w:rsid w:val="00123CB1"/>
    <w:rsid w:val="00140489"/>
    <w:rsid w:val="00140521"/>
    <w:rsid w:val="00151F16"/>
    <w:rsid w:val="0017678F"/>
    <w:rsid w:val="001C59C3"/>
    <w:rsid w:val="00242566"/>
    <w:rsid w:val="00265D1C"/>
    <w:rsid w:val="00273CFD"/>
    <w:rsid w:val="00274F71"/>
    <w:rsid w:val="00276C4F"/>
    <w:rsid w:val="00281877"/>
    <w:rsid w:val="00285439"/>
    <w:rsid w:val="00285517"/>
    <w:rsid w:val="0028685A"/>
    <w:rsid w:val="002A1878"/>
    <w:rsid w:val="002C1131"/>
    <w:rsid w:val="002D4912"/>
    <w:rsid w:val="00307E47"/>
    <w:rsid w:val="00330E16"/>
    <w:rsid w:val="00383B3E"/>
    <w:rsid w:val="003C0443"/>
    <w:rsid w:val="003E414F"/>
    <w:rsid w:val="003F1C67"/>
    <w:rsid w:val="003F2E40"/>
    <w:rsid w:val="003F3EDB"/>
    <w:rsid w:val="00434945"/>
    <w:rsid w:val="00460242"/>
    <w:rsid w:val="00461719"/>
    <w:rsid w:val="00462085"/>
    <w:rsid w:val="004B767B"/>
    <w:rsid w:val="00514C26"/>
    <w:rsid w:val="00525C76"/>
    <w:rsid w:val="00527349"/>
    <w:rsid w:val="00531ED9"/>
    <w:rsid w:val="0055293D"/>
    <w:rsid w:val="00557ADA"/>
    <w:rsid w:val="005763ED"/>
    <w:rsid w:val="00577E17"/>
    <w:rsid w:val="005956AB"/>
    <w:rsid w:val="005E4ACA"/>
    <w:rsid w:val="005E5C0C"/>
    <w:rsid w:val="00601596"/>
    <w:rsid w:val="0061272D"/>
    <w:rsid w:val="00693C8D"/>
    <w:rsid w:val="006A1467"/>
    <w:rsid w:val="006C1649"/>
    <w:rsid w:val="006D5702"/>
    <w:rsid w:val="00737DDE"/>
    <w:rsid w:val="007402B2"/>
    <w:rsid w:val="00760B96"/>
    <w:rsid w:val="00765F21"/>
    <w:rsid w:val="00780CC1"/>
    <w:rsid w:val="007A3E21"/>
    <w:rsid w:val="007B168C"/>
    <w:rsid w:val="007B44F8"/>
    <w:rsid w:val="007C4DFC"/>
    <w:rsid w:val="007D417D"/>
    <w:rsid w:val="008147A7"/>
    <w:rsid w:val="008578A0"/>
    <w:rsid w:val="008B4EA7"/>
    <w:rsid w:val="008C70C4"/>
    <w:rsid w:val="008E0722"/>
    <w:rsid w:val="009112A0"/>
    <w:rsid w:val="00936780"/>
    <w:rsid w:val="009501C6"/>
    <w:rsid w:val="00957167"/>
    <w:rsid w:val="009721E8"/>
    <w:rsid w:val="00972AD0"/>
    <w:rsid w:val="009853D1"/>
    <w:rsid w:val="009A06B1"/>
    <w:rsid w:val="009A536B"/>
    <w:rsid w:val="009E2E1A"/>
    <w:rsid w:val="00A16C3E"/>
    <w:rsid w:val="00A242E8"/>
    <w:rsid w:val="00A25119"/>
    <w:rsid w:val="00A502DE"/>
    <w:rsid w:val="00A61BC5"/>
    <w:rsid w:val="00AC75B5"/>
    <w:rsid w:val="00AD77DC"/>
    <w:rsid w:val="00AE7B9E"/>
    <w:rsid w:val="00B11BDB"/>
    <w:rsid w:val="00B335F3"/>
    <w:rsid w:val="00B4118C"/>
    <w:rsid w:val="00B55D13"/>
    <w:rsid w:val="00B66BF8"/>
    <w:rsid w:val="00BC6AF9"/>
    <w:rsid w:val="00BF6647"/>
    <w:rsid w:val="00C30016"/>
    <w:rsid w:val="00C36CB7"/>
    <w:rsid w:val="00C60A5A"/>
    <w:rsid w:val="00C63D12"/>
    <w:rsid w:val="00C70642"/>
    <w:rsid w:val="00CA0D2B"/>
    <w:rsid w:val="00CC7BD1"/>
    <w:rsid w:val="00CF0051"/>
    <w:rsid w:val="00D17BF7"/>
    <w:rsid w:val="00D25F3A"/>
    <w:rsid w:val="00D808C4"/>
    <w:rsid w:val="00D91E38"/>
    <w:rsid w:val="00DE1550"/>
    <w:rsid w:val="00E03CB3"/>
    <w:rsid w:val="00E5387D"/>
    <w:rsid w:val="00E5747C"/>
    <w:rsid w:val="00E8459B"/>
    <w:rsid w:val="00F3240E"/>
    <w:rsid w:val="00F40306"/>
    <w:rsid w:val="00F563AA"/>
    <w:rsid w:val="00F60992"/>
    <w:rsid w:val="00F75AC2"/>
    <w:rsid w:val="00FA0ACC"/>
    <w:rsid w:val="00FA7575"/>
    <w:rsid w:val="00FB27A6"/>
    <w:rsid w:val="00FF00A8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1D2FD1C-16D3-4D60-A349-881F3BC2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 w:eastAsia="en-U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 w:eastAsia="en-U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8478-580A-4A2B-899E-5BE75465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268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Milan Stupar</cp:lastModifiedBy>
  <cp:revision>77</cp:revision>
  <cp:lastPrinted>2018-05-14T07:29:00Z</cp:lastPrinted>
  <dcterms:created xsi:type="dcterms:W3CDTF">2017-11-30T10:59:00Z</dcterms:created>
  <dcterms:modified xsi:type="dcterms:W3CDTF">2018-06-01T11:23:00Z</dcterms:modified>
</cp:coreProperties>
</file>